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094" w:rsidRDefault="00E17094" w:rsidP="00E170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C6AAF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E17094" w:rsidRDefault="00E17094" w:rsidP="00E170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E17094" w:rsidRDefault="00E17094" w:rsidP="00E170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Цимлянского района</w:t>
      </w:r>
    </w:p>
    <w:p w:rsidR="00E17094" w:rsidRDefault="00E17094" w:rsidP="00E170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31C67">
        <w:rPr>
          <w:rFonts w:ascii="Times New Roman" w:eastAsia="Times New Roman" w:hAnsi="Times New Roman"/>
          <w:sz w:val="24"/>
          <w:szCs w:val="24"/>
          <w:lang w:eastAsia="ru-RU"/>
        </w:rPr>
        <w:t>19.06.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="00E31C67">
        <w:rPr>
          <w:rFonts w:ascii="Times New Roman" w:eastAsia="Times New Roman" w:hAnsi="Times New Roman"/>
          <w:sz w:val="24"/>
          <w:szCs w:val="24"/>
          <w:lang w:eastAsia="ru-RU"/>
        </w:rPr>
        <w:t>№ 210</w:t>
      </w:r>
    </w:p>
    <w:p w:rsidR="00E17094" w:rsidRDefault="00E17094" w:rsidP="00E170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17094" w:rsidRDefault="00E17094" w:rsidP="00E17094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Цимлянского района и непрограммным направлениям деятельности), группам (подгруппам) видов расходов классификации расходов бюджетов на 2019 год и на плановый период 2020 и 2021 годов</w:t>
      </w:r>
    </w:p>
    <w:tbl>
      <w:tblPr>
        <w:tblW w:w="10268" w:type="dxa"/>
        <w:tblInd w:w="-279" w:type="dxa"/>
        <w:tblLayout w:type="fixed"/>
        <w:tblLook w:val="04A0" w:firstRow="1" w:lastRow="0" w:firstColumn="1" w:lastColumn="0" w:noHBand="0" w:noVBand="1"/>
      </w:tblPr>
      <w:tblGrid>
        <w:gridCol w:w="3119"/>
        <w:gridCol w:w="524"/>
        <w:gridCol w:w="610"/>
        <w:gridCol w:w="1276"/>
        <w:gridCol w:w="650"/>
        <w:gridCol w:w="1476"/>
        <w:gridCol w:w="1307"/>
        <w:gridCol w:w="1306"/>
      </w:tblGrid>
      <w:tr w:rsidR="00E17094" w:rsidTr="00AF56B4">
        <w:trPr>
          <w:trHeight w:val="368"/>
        </w:trPr>
        <w:tc>
          <w:tcPr>
            <w:tcW w:w="3119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vAlign w:val="center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E17094" w:rsidTr="00AF56B4">
        <w:trPr>
          <w:trHeight w:val="289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E17094" w:rsidTr="00AF56B4">
        <w:trPr>
          <w:trHeight w:val="28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1 125 894,50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903 046,30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930 492,10</w:t>
            </w:r>
          </w:p>
        </w:tc>
      </w:tr>
      <w:tr w:rsidR="00E17094" w:rsidTr="00AF56B4">
        <w:trPr>
          <w:trHeight w:val="6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67 874,90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61 229,30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67 423,60</w:t>
            </w:r>
          </w:p>
        </w:tc>
      </w:tr>
      <w:tr w:rsidR="00E17094" w:rsidTr="00AF56B4">
        <w:trPr>
          <w:trHeight w:val="18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44 144,10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37 011,20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37 134,20</w:t>
            </w:r>
          </w:p>
        </w:tc>
      </w:tr>
      <w:tr w:rsidR="00E17094" w:rsidTr="00AF56B4">
        <w:trPr>
          <w:trHeight w:val="3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33 035,20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33 035,20</w:t>
            </w:r>
          </w:p>
        </w:tc>
      </w:tr>
      <w:tr w:rsidR="00E17094" w:rsidTr="00AF56B4">
        <w:trPr>
          <w:trHeight w:val="29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1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органов местного самоуправления Цимлянского района в рамках обеспечения деятельности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10 193,70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3 082,30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3 205,30</w:t>
            </w:r>
          </w:p>
        </w:tc>
      </w:tr>
      <w:tr w:rsidR="00E17094" w:rsidTr="00AF56B4">
        <w:trPr>
          <w:trHeight w:val="2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</w:tr>
      <w:tr w:rsidR="00E17094" w:rsidTr="00AF56B4">
        <w:trPr>
          <w:trHeight w:val="25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E17094" w:rsidTr="00AF56B4">
        <w:trPr>
          <w:trHeight w:val="2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</w:tr>
      <w:tr w:rsidR="00E17094" w:rsidTr="00AF56B4">
        <w:trPr>
          <w:trHeight w:val="248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</w:tr>
      <w:tr w:rsidR="00E17094" w:rsidTr="00AF56B4">
        <w:trPr>
          <w:trHeight w:val="8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6 680,90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5 762,80</w:t>
            </w:r>
          </w:p>
        </w:tc>
      </w:tr>
      <w:tr w:rsidR="00E17094" w:rsidTr="00AF56B4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5 963,50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5 801,10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5 762,80</w:t>
            </w:r>
          </w:p>
        </w:tc>
      </w:tr>
      <w:tr w:rsidR="00E17094" w:rsidTr="00AF56B4">
        <w:trPr>
          <w:trHeight w:val="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2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9910090100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15 632,20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18 398,60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24 507,20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0810021530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0820021580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E17094" w:rsidTr="00AF56B4">
        <w:trPr>
          <w:trHeight w:val="28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6 230,80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5 347,30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5 399,00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проектной документации на строительство объектов муниципальной собственности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1410021290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14100S3600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Цимлянском районе, в том числе на базе МАУ МФЦ» муниципальной программы Цимлянского района «Информационное общество». (Субсидии автономным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14100S4020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ориентированных некоммерческих организаций» муниципальной программы Цимлянского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1720067950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7094" w:rsidTr="00AF56B4">
        <w:trPr>
          <w:trHeight w:val="1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2010022960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2110022800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E17094" w:rsidTr="00AF56B4">
        <w:trPr>
          <w:trHeight w:val="6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2110071040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4 042,70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направления расходов в рамках обеспечения деятельности Администрации Цимлянского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7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муниципальных органов Цимлянского района по иным непрограммным мероприятиям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169,30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2 167,40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1 663,30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1 575,00</w:t>
            </w:r>
          </w:p>
        </w:tc>
      </w:tr>
      <w:tr w:rsidR="00E17094" w:rsidTr="00AF56B4">
        <w:trPr>
          <w:trHeight w:val="1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489,70</w:t>
            </w:r>
          </w:p>
        </w:tc>
      </w:tr>
      <w:tr w:rsidR="00E17094" w:rsidTr="00AF56B4">
        <w:trPr>
          <w:trHeight w:val="1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E17094" w:rsidTr="00AF56B4">
        <w:trPr>
          <w:trHeight w:val="31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по признанию и постановке на учет в качестве нуждающихся в улучшении жилищных условий граждан в рамках непрограммных расходов органов местного самоуправления Цимлянского района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2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8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17,60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направления расходов по иным непрограммным мероприятиям. в рамках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17094" w:rsidTr="00AF56B4">
        <w:trPr>
          <w:trHeight w:val="22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(Специальные расходы)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5 580,00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11 680,00</w:t>
            </w:r>
          </w:p>
        </w:tc>
      </w:tr>
      <w:tr w:rsidR="00E17094" w:rsidTr="00AF56B4">
        <w:trPr>
          <w:trHeight w:val="9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1 378,00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310,00</w:t>
            </w:r>
          </w:p>
        </w:tc>
      </w:tr>
      <w:tr w:rsidR="00E17094" w:rsidTr="00AF56B4">
        <w:trPr>
          <w:trHeight w:val="1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</w:tr>
      <w:tr w:rsidR="00E17094" w:rsidTr="00AF56B4">
        <w:trPr>
          <w:trHeight w:val="352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1 013,20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2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0920021680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обеспечению безопасности на воде в рамках подпрограммы «Обеспечение безопасности на воде»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0930021690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17094" w:rsidTr="00AF56B4">
        <w:trPr>
          <w:trHeight w:val="60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0940023600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20 513,50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17 669,30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20 674,80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1 360,10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3 131,90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1660072330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1 297,60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1660072330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</w:tr>
      <w:tr w:rsidR="00E17094" w:rsidTr="00AF56B4">
        <w:trPr>
          <w:trHeight w:val="53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1670072300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1 771,80</w:t>
            </w:r>
          </w:p>
        </w:tc>
      </w:tr>
      <w:tr w:rsidR="00E17094" w:rsidTr="00AF56B4">
        <w:trPr>
          <w:trHeight w:val="5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18 882,40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16 166,00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17 397,60</w:t>
            </w:r>
          </w:p>
        </w:tc>
      </w:tr>
      <w:tr w:rsidR="00E17094" w:rsidTr="00AF56B4">
        <w:trPr>
          <w:trHeight w:val="38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1510022400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12 501,10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9 438,80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11 569,40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1510022450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2 008,30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1 109,30</w:t>
            </w:r>
          </w:p>
        </w:tc>
      </w:tr>
      <w:tr w:rsidR="00E17094" w:rsidTr="00AF56B4">
        <w:trPr>
          <w:trHeight w:val="2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1510073510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781,50</w:t>
            </w:r>
          </w:p>
        </w:tc>
      </w:tr>
      <w:tr w:rsidR="00E17094" w:rsidTr="00AF56B4">
        <w:trPr>
          <w:trHeight w:val="2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ремонт и содержание внутригородских дорог и искусственных сооружений на них в рамках подпрограммы "Развитие транспортной инфраструктуры Цимлянского района" муниципальной программы Цимлянского района "Развитие транспортной системы"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1510085030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1 108,90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15100S3510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3 806,10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3 937,40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3 937,40</w:t>
            </w:r>
          </w:p>
        </w:tc>
      </w:tr>
      <w:tr w:rsidR="00E17094" w:rsidTr="00AF56B4">
        <w:trPr>
          <w:trHeight w:val="40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145,30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Мероприятия по развитию въездного и внутреннего туризма в Цимлянском районе и повышению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1020021760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53,30</w:t>
            </w:r>
          </w:p>
        </w:tc>
      </w:tr>
      <w:tr w:rsidR="00E17094" w:rsidTr="00AF56B4">
        <w:trPr>
          <w:trHeight w:val="4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1320022050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E17094" w:rsidTr="00AF56B4">
        <w:trPr>
          <w:trHeight w:val="6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115 815,10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16 095,00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16 218,10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25 320,00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303,20</w:t>
            </w:r>
          </w:p>
        </w:tc>
      </w:tr>
      <w:tr w:rsidR="00AF56B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 в </w:t>
            </w: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рамках подпрограммы "Оказание мер муниципальной поддержки в улучшении жилищных условий отдельным категориям граждан"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ind w:left="-118" w:right="-9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t>062F309602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F56B4">
              <w:rPr>
                <w:rFonts w:ascii="Times New Roman" w:eastAsia="Times New Roman" w:hAnsi="Times New Roman"/>
                <w:color w:val="000000"/>
                <w:lang w:eastAsia="ru-RU"/>
              </w:rPr>
              <w:t>24 272,80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6B4" w:rsidRPr="00AF56B4" w:rsidRDefault="00AF56B4" w:rsidP="00AF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17094" w:rsidTr="00AF56B4">
        <w:trPr>
          <w:trHeight w:val="14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содержанию муниципального жилищного фонда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0710021280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17094" w:rsidTr="00AF56B4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 подпрограммы “Развитие жилищного хозяйства в Цимлянском районе” муниципальной программы Цимлянского района “Обеспечение качественными жилищно-коммунальными услугами населения Цимлянского района”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0710023210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E17094" w:rsidTr="00AF56B4">
        <w:trPr>
          <w:trHeight w:val="25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9990021280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муниципального жилищного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90 495,10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15 813,80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15 914,90</w:t>
            </w:r>
          </w:p>
        </w:tc>
      </w:tr>
      <w:tr w:rsidR="00E17094" w:rsidTr="00AF56B4">
        <w:trPr>
          <w:trHeight w:val="339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проектов зон санитарной охраны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0720021890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мероприятий по устройству зон санитарной охраны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0720021900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456,00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</w:tr>
      <w:tr w:rsidR="00E17094" w:rsidTr="00AF56B4">
        <w:trPr>
          <w:trHeight w:val="53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17094" w:rsidTr="00AF56B4">
        <w:trPr>
          <w:trHeight w:val="169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8C76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работы по установке водонапорных башен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0720022340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0720040370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Цимлянского района"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0720073200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52 528,00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47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0720073660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9 411,20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9 460,90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9 460,90</w:t>
            </w: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 специализированной коммунальной техники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0720074430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10 230,20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9C4A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капитальный ремонт объектов водопроводно-канализационного хозяйства в рамках подпрограммы "Создание условий для обеспечения качественными коммунальными услугами населения Цимлянского района" муниципальной программы Цимлянского района "Обеспечение качественными жилищно-коммунальными услугами населения Цимля</w:t>
            </w:r>
            <w:r w:rsidR="009C4A35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07200S3210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3 216,50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63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07200S3660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5 809,20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5 691,30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5 691,30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 водонапорных башен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07200S4190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7 555,00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340,00</w:t>
            </w:r>
          </w:p>
        </w:tc>
      </w:tr>
      <w:tr w:rsidR="00E17094" w:rsidTr="00AF56B4">
        <w:trPr>
          <w:trHeight w:val="3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471,70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разработку проектной документации по экологическому и экономическому восстановлению мест размещения отходов производства и потребления после завершения их деятельности в рамках подпрограммы «Формирование комплексной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1120021870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1120021880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E17094" w:rsidTr="00AF56B4">
        <w:trPr>
          <w:trHeight w:val="3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1110021850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512 359,70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463 250,90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455 942,00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157 760,70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124 913,10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127 694,00</w:t>
            </w:r>
          </w:p>
        </w:tc>
      </w:tr>
      <w:tr w:rsidR="00E17094" w:rsidTr="00AF56B4">
        <w:trPr>
          <w:trHeight w:val="22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63 474,50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40 052,20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40 381,80</w:t>
            </w:r>
          </w:p>
        </w:tc>
      </w:tr>
      <w:tr w:rsidR="00E17094" w:rsidTr="00AF56B4">
        <w:trPr>
          <w:trHeight w:val="3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0210021270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0210040370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23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78 804,40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82 032,70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82 032,70</w:t>
            </w:r>
          </w:p>
        </w:tc>
      </w:tr>
      <w:tr w:rsidR="00E17094" w:rsidTr="00AF56B4">
        <w:trPr>
          <w:trHeight w:val="26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проектной документации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02100S3060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02100S3740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5 271,30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279 739,30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268 151,50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266 908,90</w:t>
            </w:r>
          </w:p>
        </w:tc>
      </w:tr>
      <w:tr w:rsidR="00E17094" w:rsidTr="00AF56B4">
        <w:trPr>
          <w:trHeight w:val="17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53 125,30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38 478,50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36 575,50</w:t>
            </w:r>
          </w:p>
        </w:tc>
      </w:tr>
      <w:tr w:rsidR="00E17094" w:rsidTr="00AF56B4">
        <w:trPr>
          <w:trHeight w:val="316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разработку проектной документации на строительство, реконструкцию и капитальный ремонт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0210021270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220 134,80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228 790,50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229 852,90</w:t>
            </w:r>
          </w:p>
        </w:tc>
      </w:tr>
      <w:tr w:rsidR="00E17094" w:rsidTr="00AF56B4">
        <w:trPr>
          <w:trHeight w:val="316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разработку проектной документации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5 539,60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02100S3110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460,50</w:t>
            </w:r>
          </w:p>
        </w:tc>
      </w:tr>
      <w:tr w:rsidR="00E17094" w:rsidTr="00AF56B4">
        <w:trPr>
          <w:trHeight w:val="360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55 323,00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52 222,00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42 786,70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18 755,00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15 028,70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15 299,90</w:t>
            </w: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0210072030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4 890,00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5 045,40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5 045,40</w:t>
            </w:r>
          </w:p>
        </w:tc>
      </w:tr>
      <w:tr w:rsidR="00E17094" w:rsidTr="00AF56B4">
        <w:trPr>
          <w:trHeight w:val="31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22 312,30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21 746,60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22 441,40</w:t>
            </w:r>
          </w:p>
        </w:tc>
      </w:tr>
      <w:tr w:rsidR="00E17094" w:rsidTr="00AF56B4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капитальный ремонт муниципальных образовательных учреждений дополнительного образования детей в рамках подпрограммы «Развитие культуры» муниципальной программы Цимлянского района «Развитие культуры 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туризма»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10100S4080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9 333,70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10 401,30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3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48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комплексной оценки профессиональной компетенции, повышение квалификации и стажировка муниципальных служащих и лиц, замещающих муниципальные должности, по программам дополнительного профессионального образования в рамках подпрограммы "Развитие муниципальной службы Цимлянского района" муниципальной программы Цимлянского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1710023330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2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8 134,40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8 258,20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8 571,60</w:t>
            </w: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0310021300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софинансирование муниципальных программ по работе с молодежью в рамках подпрограммы «Поддержка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03100S3120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103,20</w:t>
            </w:r>
          </w:p>
        </w:tc>
      </w:tr>
      <w:tr w:rsidR="00E17094" w:rsidTr="00AF56B4">
        <w:trPr>
          <w:trHeight w:val="29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0320021300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418,50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435,30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0430021310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365,40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223,20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223,20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17094" w:rsidTr="00AF56B4">
        <w:trPr>
          <w:trHeight w:val="14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4 393,80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4 561,10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4 744,00</w:t>
            </w:r>
          </w:p>
        </w:tc>
      </w:tr>
      <w:tr w:rsidR="00E17094" w:rsidTr="00AF56B4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04300S3130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2 540,60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2 623,30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2 736,10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 в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121,30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0830021610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11 352,30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9 686,10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9 960,80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2 932,70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2 902,00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520,70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2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3 582,10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3 449,10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3 639,10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2 411,60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2 440,10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2 496,10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районного методического кабинета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0220072040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847,70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полномочий по организации и осуществлению деятельности по опеке и попечительству в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0220072040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65,90</w:t>
            </w:r>
          </w:p>
        </w:tc>
      </w:tr>
      <w:tr w:rsidR="00E17094" w:rsidTr="00AF56B4">
        <w:trPr>
          <w:trHeight w:val="22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предупреждение детского дорожно-транспортного травматизма в рамках подпрограммы "Предупреждение детского дорожно-транспортного травматизма" муниципальной программы Цимлянского района "Формирование законопослушного поведения участников дорожного движения"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2310021210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68 254,80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33 634,40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43 249,80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65 159,10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31 096,40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40 610,60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E17094" w:rsidTr="00AF56B4">
        <w:trPr>
          <w:trHeight w:val="2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40 024,20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20 044,00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20 054,70</w:t>
            </w:r>
          </w:p>
        </w:tc>
      </w:tr>
      <w:tr w:rsidR="00E17094" w:rsidTr="00AF56B4">
        <w:trPr>
          <w:trHeight w:val="22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Ежегодные разовые выплаты мастерам народной культуры в рамках подпрограммы «Развитие культуры» муниципальной программы Цимлянского района «Развитие культуры и туризма» (Иные выплаты населению)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1010011390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3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1010073290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8 817,20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на разработку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проектной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1010073920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2 507,10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реализации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10100L5192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6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10100R4670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10100S3290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10 559,70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10 413,40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20 290,80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приобретение основных средств для муниципальных учреждений культуры в рамках подпрограммы «Развитие культуры» муниципальной программы Цимлянского района «Развитие культуры 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туризма»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10100S3900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2 562,40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10100S4180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210,10</w:t>
            </w:r>
          </w:p>
        </w:tc>
      </w:tr>
      <w:tr w:rsidR="00E17094" w:rsidTr="00AF56B4">
        <w:trPr>
          <w:trHeight w:val="1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3 095,70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2 538,00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2 639,20</w:t>
            </w:r>
          </w:p>
        </w:tc>
      </w:tr>
      <w:tr w:rsidR="00E17094" w:rsidTr="00AF56B4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2 608,10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2 474,60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2 575,80</w:t>
            </w: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478,70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ЗДРАВООХРАНЕНИЕ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32 242,00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26 088,00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27 583,90</w:t>
            </w:r>
          </w:p>
        </w:tc>
      </w:tr>
      <w:tr w:rsidR="00E17094" w:rsidTr="00AF56B4">
        <w:trPr>
          <w:trHeight w:val="31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Стационарная медицинская помощь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24 573,70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24 788,00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25 658,20</w:t>
            </w:r>
          </w:p>
        </w:tc>
      </w:tr>
      <w:tr w:rsidR="00E17094" w:rsidTr="00AF56B4">
        <w:trPr>
          <w:trHeight w:val="36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299,30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развития зависимостей, включая сокращение потребления табака, алкоголя, наркотических средств</w:t>
            </w:r>
            <w:r w:rsidR="00046E3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психоактвных веществ, в том числе у детей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0110072430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6 127,20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6 348,00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6 589,50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0170000590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1 198,90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1 246,80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0170072430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16 239,20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16 818,80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17 522,60</w:t>
            </w: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бюджетных учреждений Цимлянского района на мероприятия по повышению энергетической эффективности в рамках реализации подпрограммы «Энергосбережение и повышение энергетической эффективности» муниципальной программы Цимлянского района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«Энергоэффективность и развитие энергетики»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2 168,20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1 925,70</w:t>
            </w:r>
          </w:p>
        </w:tc>
      </w:tr>
      <w:tr w:rsidR="00E17094" w:rsidTr="00AF56B4">
        <w:trPr>
          <w:trHeight w:val="44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0110021100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9F1C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</w:t>
            </w:r>
            <w:r w:rsidR="009F1C65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униципальной программы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Цимлянского района «Развитие здравоохранения»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011N1S4420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17094" w:rsidTr="00AF56B4">
        <w:trPr>
          <w:trHeight w:val="31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149,70</w:t>
            </w:r>
          </w:p>
        </w:tc>
      </w:tr>
      <w:tr w:rsidR="00E17094" w:rsidTr="00AF56B4">
        <w:trPr>
          <w:trHeight w:val="33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4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5 500,10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2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приобретение автомобилей скорой медицинской помощи и санитарного автотранспорта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01200S3820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5 486,80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51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Компенсация расходов, связанных с оказанием в 2014 – 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9990054220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305 047,80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283 763,90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297 004,50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4 974,00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4 100,20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0410010050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4 937,00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4 063,70</w:t>
            </w:r>
          </w:p>
        </w:tc>
      </w:tr>
      <w:tr w:rsidR="00E17094" w:rsidTr="00AF56B4">
        <w:trPr>
          <w:trHeight w:val="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обслуживание населения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51 314,30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52 913,20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55 304,20</w:t>
            </w:r>
          </w:p>
        </w:tc>
      </w:tr>
      <w:tr w:rsidR="00E17094" w:rsidTr="00AF56B4">
        <w:trPr>
          <w:trHeight w:val="20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0440000590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657,70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684,00</w:t>
            </w:r>
          </w:p>
        </w:tc>
      </w:tr>
      <w:tr w:rsidR="00E17094" w:rsidTr="00AF56B4">
        <w:trPr>
          <w:trHeight w:val="360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0440072260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49 690,90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51 952,50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54 605,20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мероприятия по адаптации муниципальных объектов социальной направленности для инвалидов и других маломобильных групп населения в рамках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05100S4290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889,50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100 571,60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103 615,10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106 709,00</w:t>
            </w:r>
          </w:p>
        </w:tc>
      </w:tr>
      <w:tr w:rsidR="00E17094" w:rsidTr="00AF56B4">
        <w:trPr>
          <w:trHeight w:val="3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0410051370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0410051370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2 260,00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E17094" w:rsidTr="00AF56B4">
        <w:trPr>
          <w:trHeight w:val="37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1 107,40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1 149,80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1 196,00</w:t>
            </w:r>
          </w:p>
        </w:tc>
      </w:tr>
      <w:tr w:rsidR="00E17094" w:rsidTr="00AF56B4">
        <w:trPr>
          <w:trHeight w:val="1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0410052500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14 450,20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14 453,40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14 453,20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E17094" w:rsidTr="00AF56B4">
        <w:trPr>
          <w:trHeight w:val="1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20 512,60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21 080,10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21 683,40</w:t>
            </w:r>
          </w:p>
        </w:tc>
      </w:tr>
      <w:tr w:rsidR="00E17094" w:rsidTr="00AF56B4">
        <w:trPr>
          <w:trHeight w:val="169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351,10</w:t>
            </w:r>
          </w:p>
        </w:tc>
      </w:tr>
      <w:tr w:rsidR="00E17094" w:rsidTr="00AF56B4">
        <w:trPr>
          <w:trHeight w:val="4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843,10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870,70</w:t>
            </w:r>
          </w:p>
        </w:tc>
      </w:tr>
      <w:tr w:rsidR="00E17094" w:rsidTr="00AF56B4">
        <w:trPr>
          <w:trHeight w:val="5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17094" w:rsidTr="00AF56B4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6 464,10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6 728,60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6 923,00</w:t>
            </w:r>
          </w:p>
        </w:tc>
      </w:tr>
      <w:tr w:rsidR="00E17094" w:rsidTr="00AF56B4">
        <w:trPr>
          <w:trHeight w:val="32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395,00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34 602,60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35 836,30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37 113,90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250,60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18 838,00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19 506,00</w:t>
            </w:r>
          </w:p>
        </w:tc>
      </w:tr>
      <w:tr w:rsidR="00E17094" w:rsidTr="00AF56B4">
        <w:trPr>
          <w:trHeight w:val="10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553,00</w:t>
            </w:r>
          </w:p>
        </w:tc>
      </w:tr>
      <w:tr w:rsidR="00E17094" w:rsidTr="00AF56B4">
        <w:trPr>
          <w:trHeight w:val="353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0520052800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E17094" w:rsidTr="00AF56B4">
        <w:trPr>
          <w:trHeight w:val="63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0520052800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</w:tr>
      <w:tr w:rsidR="00E17094" w:rsidTr="00AF56B4">
        <w:trPr>
          <w:trHeight w:val="1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1650011450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E17094" w:rsidTr="00AF56B4">
        <w:trPr>
          <w:trHeight w:val="24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1650011460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158,80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136 168,00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115 193,30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118 840,00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0430052600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261,30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282,10</w:t>
            </w:r>
          </w:p>
        </w:tc>
      </w:tr>
      <w:tr w:rsidR="00E17094" w:rsidTr="00AF56B4">
        <w:trPr>
          <w:trHeight w:val="11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0430052700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468,60</w:t>
            </w:r>
          </w:p>
        </w:tc>
      </w:tr>
      <w:tr w:rsidR="00E17094" w:rsidTr="00AF56B4">
        <w:trPr>
          <w:trHeight w:val="19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0430053800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0430053800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25 930,00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26 920,00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</w:tr>
      <w:tr w:rsidR="00E17094" w:rsidTr="00AF56B4">
        <w:trPr>
          <w:trHeight w:val="3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5 579,00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6 043,80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6 497,40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16 799,90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18 176,00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18 787,00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84,20</w:t>
            </w:r>
          </w:p>
        </w:tc>
      </w:tr>
      <w:tr w:rsidR="00E17094" w:rsidTr="00AF56B4">
        <w:trPr>
          <w:trHeight w:val="3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4 211,20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граждан, усыновивших (удочеривших) ребенка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17094" w:rsidTr="00AF56B4">
        <w:trPr>
          <w:trHeight w:val="29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0430072420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11 387,90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11 976,80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12 530,10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043P150840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25 738,20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23 339,50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23 430,70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41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043P155730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5 792,30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6 902,20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7 187,70</w:t>
            </w:r>
          </w:p>
        </w:tc>
      </w:tr>
      <w:tr w:rsidR="00E17094" w:rsidTr="00AF56B4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детей первого-второго года жизни из малоимущих семей в рамках подпрограммы «Совершенствование мер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17094" w:rsidTr="00AF56B4">
        <w:trPr>
          <w:trHeight w:val="41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4 382,70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4 735,40</w:t>
            </w:r>
          </w:p>
        </w:tc>
      </w:tr>
      <w:tr w:rsidR="00E17094" w:rsidTr="00AF56B4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</w:tr>
      <w:tr w:rsidR="00E17094" w:rsidTr="00AF56B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малоимущих семей, имеющих детей и проживающи</w:t>
            </w:r>
            <w:r w:rsidR="00046E3F">
              <w:rPr>
                <w:rFonts w:ascii="Times New Roman" w:eastAsia="Times New Roman" w:hAnsi="Times New Roman"/>
                <w:color w:val="000000"/>
                <w:lang w:eastAsia="ru-RU"/>
              </w:rPr>
              <w:t>х на территории Ростовской обла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сти, в виде предоставления регионального материнского капитала в рамках подпрограммы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5 962,00</w:t>
            </w:r>
          </w:p>
        </w:tc>
      </w:tr>
      <w:tr w:rsidR="00E17094" w:rsidTr="00AF56B4">
        <w:trPr>
          <w:trHeight w:val="2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043P172240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177,40</w:t>
            </w:r>
          </w:p>
        </w:tc>
      </w:tr>
      <w:tr w:rsidR="00E17094" w:rsidTr="00AF56B4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043P172440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351,50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0620072400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16 335,60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4 337,50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4 337,50</w:t>
            </w: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(Социальные выплаты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9 937,20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30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«Территориальное планирование и обеспечение доступным и комфортным жильем населения Цимлянского района» программы Цимлянского района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«Территориальное планирование и обеспече</w:t>
            </w:r>
            <w:r w:rsidR="00046E3F">
              <w:rPr>
                <w:rFonts w:ascii="Times New Roman" w:eastAsia="Times New Roman" w:hAnsi="Times New Roman"/>
                <w:color w:val="000000"/>
                <w:lang w:eastAsia="ru-RU"/>
              </w:rPr>
              <w:t>ние доступным и комф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06200S3140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2 482,30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2 635,00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за счет средств резервного фонда Правительства Ростовской области (Бюджетные инвестиции)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9910071180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3 795,40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12 019,90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12 005,80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12 051,10</w:t>
            </w:r>
          </w:p>
        </w:tc>
      </w:tr>
      <w:tr w:rsidR="00E17094" w:rsidTr="00AF56B4">
        <w:trPr>
          <w:trHeight w:val="3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9 002,60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8 979,70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8 979,80</w:t>
            </w:r>
          </w:p>
        </w:tc>
      </w:tr>
      <w:tr w:rsidR="00E17094" w:rsidTr="00AF56B4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808,00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1 975,80</w:t>
            </w:r>
          </w:p>
        </w:tc>
      </w:tr>
      <w:tr w:rsidR="00E17094" w:rsidTr="00AF56B4">
        <w:trPr>
          <w:trHeight w:val="18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0410072110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17094" w:rsidTr="00AF56B4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(Расходы на выплаты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238,30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285,50</w:t>
            </w:r>
          </w:p>
        </w:tc>
      </w:tr>
      <w:tr w:rsidR="00E17094" w:rsidTr="00AF56B4">
        <w:trPr>
          <w:trHeight w:val="2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и отраслевых (функциональных) органов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4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направления расходов в рамках обеспечения деятельности Администрации Цимлянского района и отраслевых (функциональных) органов Администрации Цимлянского района (Уплата налогов, сборов и иных платежей)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094" w:rsidTr="00AF56B4">
        <w:trPr>
          <w:trHeight w:val="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648,90</w:t>
            </w:r>
          </w:p>
        </w:tc>
      </w:tr>
      <w:tr w:rsidR="00E17094" w:rsidTr="00AF56B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648,90</w:t>
            </w:r>
          </w:p>
        </w:tc>
      </w:tr>
      <w:tr w:rsidR="00E17094" w:rsidTr="00AF56B4">
        <w:trPr>
          <w:trHeight w:val="2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7094" w:rsidTr="00AF56B4">
        <w:trPr>
          <w:trHeight w:val="15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1210021950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321,10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348,90</w:t>
            </w:r>
          </w:p>
        </w:tc>
      </w:tr>
      <w:tr w:rsidR="00E17094" w:rsidTr="00AF56B4">
        <w:trPr>
          <w:trHeight w:val="3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1 093,90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1 096,50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</w:tr>
      <w:tr w:rsidR="00E17094" w:rsidTr="00AF56B4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– газет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1730098710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1 054,00</w:t>
            </w:r>
          </w:p>
        </w:tc>
      </w:tr>
      <w:tr w:rsidR="00E17094" w:rsidTr="00AF56B4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42,50</w:t>
            </w:r>
          </w:p>
        </w:tc>
      </w:tr>
      <w:tr w:rsidR="00E17094" w:rsidTr="00AF56B4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17094" w:rsidTr="00AF56B4">
        <w:trPr>
          <w:trHeight w:val="9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 w:rsidP="00046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0830021620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E17094" w:rsidTr="00AF56B4">
        <w:trPr>
          <w:trHeight w:val="131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5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17094" w:rsidTr="00AF56B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94" w:rsidRDefault="00E17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1850085050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94" w:rsidRDefault="00E17094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</w:tbl>
    <w:p w:rsidR="00E17094" w:rsidRDefault="00E17094" w:rsidP="00046E3F">
      <w:pPr>
        <w:spacing w:after="0" w:line="240" w:lineRule="auto"/>
        <w:rPr>
          <w:sz w:val="24"/>
          <w:szCs w:val="24"/>
        </w:rPr>
      </w:pPr>
    </w:p>
    <w:p w:rsidR="00046E3F" w:rsidRDefault="00046E3F" w:rsidP="00046E3F">
      <w:pPr>
        <w:spacing w:after="0" w:line="240" w:lineRule="auto"/>
        <w:rPr>
          <w:sz w:val="24"/>
          <w:szCs w:val="24"/>
        </w:rPr>
      </w:pPr>
    </w:p>
    <w:p w:rsidR="00046E3F" w:rsidRPr="00046E3F" w:rsidRDefault="00046E3F" w:rsidP="00046E3F">
      <w:pPr>
        <w:spacing w:after="0" w:line="240" w:lineRule="auto"/>
        <w:rPr>
          <w:sz w:val="24"/>
          <w:szCs w:val="24"/>
        </w:rPr>
      </w:pPr>
    </w:p>
    <w:p w:rsidR="00046E3F" w:rsidRPr="00046E3F" w:rsidRDefault="00046E3F" w:rsidP="00046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 xml:space="preserve">Председатель Собрания депутатов – </w:t>
      </w:r>
    </w:p>
    <w:p w:rsidR="00046E3F" w:rsidRPr="00046E3F" w:rsidRDefault="00046E3F" w:rsidP="00046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6E3F">
        <w:rPr>
          <w:rFonts w:ascii="Times New Roman" w:hAnsi="Times New Roman"/>
          <w:sz w:val="24"/>
          <w:szCs w:val="24"/>
        </w:rPr>
        <w:t>глава Цимлянского района                                                                                       Л.П. Перфилова</w:t>
      </w:r>
    </w:p>
    <w:p w:rsidR="00751AA3" w:rsidRDefault="00751AA3" w:rsidP="00046E3F"/>
    <w:sectPr w:rsidR="00751AA3" w:rsidSect="00747B84">
      <w:footerReference w:type="default" r:id="rId6"/>
      <w:pgSz w:w="11906" w:h="16838"/>
      <w:pgMar w:top="1134" w:right="851" w:bottom="1134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BA7" w:rsidRDefault="002C2BA7" w:rsidP="00747B84">
      <w:pPr>
        <w:spacing w:after="0" w:line="240" w:lineRule="auto"/>
      </w:pPr>
      <w:r>
        <w:separator/>
      </w:r>
    </w:p>
  </w:endnote>
  <w:endnote w:type="continuationSeparator" w:id="0">
    <w:p w:rsidR="002C2BA7" w:rsidRDefault="002C2BA7" w:rsidP="0074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493677876"/>
      <w:docPartObj>
        <w:docPartGallery w:val="Page Numbers (Bottom of Page)"/>
        <w:docPartUnique/>
      </w:docPartObj>
    </w:sdtPr>
    <w:sdtContent>
      <w:p w:rsidR="00E31C67" w:rsidRPr="00747B84" w:rsidRDefault="00E31C67" w:rsidP="00747B84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747B84">
          <w:rPr>
            <w:rFonts w:ascii="Times New Roman" w:hAnsi="Times New Roman"/>
            <w:sz w:val="24"/>
            <w:szCs w:val="24"/>
          </w:rPr>
          <w:fldChar w:fldCharType="begin"/>
        </w:r>
        <w:r w:rsidRPr="00747B8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47B84">
          <w:rPr>
            <w:rFonts w:ascii="Times New Roman" w:hAnsi="Times New Roman"/>
            <w:sz w:val="24"/>
            <w:szCs w:val="24"/>
          </w:rPr>
          <w:fldChar w:fldCharType="separate"/>
        </w:r>
        <w:r w:rsidR="00400283">
          <w:rPr>
            <w:rFonts w:ascii="Times New Roman" w:hAnsi="Times New Roman"/>
            <w:noProof/>
            <w:sz w:val="24"/>
            <w:szCs w:val="24"/>
          </w:rPr>
          <w:t>28</w:t>
        </w:r>
        <w:r w:rsidRPr="00747B8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BA7" w:rsidRDefault="002C2BA7" w:rsidP="00747B84">
      <w:pPr>
        <w:spacing w:after="0" w:line="240" w:lineRule="auto"/>
      </w:pPr>
      <w:r>
        <w:separator/>
      </w:r>
    </w:p>
  </w:footnote>
  <w:footnote w:type="continuationSeparator" w:id="0">
    <w:p w:rsidR="002C2BA7" w:rsidRDefault="002C2BA7" w:rsidP="00747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094"/>
    <w:rsid w:val="00046E3F"/>
    <w:rsid w:val="002C2BA7"/>
    <w:rsid w:val="002E675C"/>
    <w:rsid w:val="003C6AAF"/>
    <w:rsid w:val="00400283"/>
    <w:rsid w:val="00495961"/>
    <w:rsid w:val="00626596"/>
    <w:rsid w:val="006E5F2D"/>
    <w:rsid w:val="00747B84"/>
    <w:rsid w:val="00751AA3"/>
    <w:rsid w:val="008C76A1"/>
    <w:rsid w:val="009C4A35"/>
    <w:rsid w:val="009F1C65"/>
    <w:rsid w:val="00AF56B4"/>
    <w:rsid w:val="00D80500"/>
    <w:rsid w:val="00E17094"/>
    <w:rsid w:val="00E3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DEA16-F15C-43B1-BA5F-C9AD499E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17094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E17094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74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B8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4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B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13768</Words>
  <Characters>78484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09</dc:creator>
  <cp:keywords/>
  <dc:description/>
  <cp:lastModifiedBy>User 09</cp:lastModifiedBy>
  <cp:revision>2</cp:revision>
  <dcterms:created xsi:type="dcterms:W3CDTF">2019-06-19T10:25:00Z</dcterms:created>
  <dcterms:modified xsi:type="dcterms:W3CDTF">2019-06-19T10:25:00Z</dcterms:modified>
</cp:coreProperties>
</file>