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3593">
      <w:pPr>
        <w:shd w:val="clear" w:color="auto" w:fill="FFFFFF"/>
        <w:spacing w:line="274" w:lineRule="exact"/>
        <w:ind w:right="1022"/>
        <w:jc w:val="right"/>
      </w:pPr>
      <w:r>
        <w:rPr>
          <w:rFonts w:eastAsia="Times New Roman"/>
          <w:sz w:val="24"/>
          <w:szCs w:val="24"/>
        </w:rPr>
        <w:t>Приложение 5</w:t>
      </w:r>
    </w:p>
    <w:p w:rsidR="00000000" w:rsidRDefault="00BB3593">
      <w:pPr>
        <w:shd w:val="clear" w:color="auto" w:fill="FFFFFF"/>
        <w:spacing w:line="274" w:lineRule="exact"/>
        <w:ind w:right="1022"/>
        <w:jc w:val="right"/>
      </w:pPr>
      <w:r>
        <w:rPr>
          <w:rFonts w:eastAsia="Times New Roman"/>
          <w:spacing w:val="-2"/>
          <w:sz w:val="24"/>
          <w:szCs w:val="24"/>
        </w:rPr>
        <w:t>к   решению Собрания депутатов</w:t>
      </w:r>
    </w:p>
    <w:p w:rsidR="00000000" w:rsidRDefault="00BB3593">
      <w:pPr>
        <w:shd w:val="clear" w:color="auto" w:fill="FFFFFF"/>
        <w:spacing w:line="274" w:lineRule="exact"/>
        <w:ind w:right="1022"/>
        <w:jc w:val="right"/>
      </w:pPr>
      <w:r>
        <w:rPr>
          <w:rFonts w:eastAsia="Times New Roman"/>
          <w:spacing w:val="-1"/>
          <w:sz w:val="24"/>
          <w:szCs w:val="24"/>
        </w:rPr>
        <w:t>Цимлянского района от 17.12.2013г. № 145</w:t>
      </w:r>
    </w:p>
    <w:p w:rsidR="00000000" w:rsidRDefault="00BB3593">
      <w:pPr>
        <w:shd w:val="clear" w:color="auto" w:fill="FFFFFF"/>
        <w:spacing w:before="2122"/>
        <w:ind w:left="1109"/>
      </w:pPr>
      <w:r>
        <w:rPr>
          <w:rFonts w:eastAsia="Times New Roman"/>
          <w:b/>
          <w:bCs/>
          <w:spacing w:val="-2"/>
          <w:sz w:val="28"/>
          <w:szCs w:val="28"/>
        </w:rPr>
        <w:t>Нормативы отчислений доходов   на 2014 год и на плановый</w:t>
      </w:r>
    </w:p>
    <w:p w:rsidR="00000000" w:rsidRDefault="00BB3593">
      <w:pPr>
        <w:shd w:val="clear" w:color="auto" w:fill="FFFFFF"/>
        <w:ind w:right="163"/>
        <w:jc w:val="center"/>
      </w:pPr>
      <w:r>
        <w:rPr>
          <w:rFonts w:eastAsia="Times New Roman"/>
          <w:b/>
          <w:bCs/>
          <w:sz w:val="28"/>
          <w:szCs w:val="28"/>
        </w:rPr>
        <w:t>период 2015 и 2016 годов</w:t>
      </w:r>
    </w:p>
    <w:p w:rsidR="00000000" w:rsidRDefault="00BB3593">
      <w:pPr>
        <w:shd w:val="clear" w:color="auto" w:fill="FFFFFF"/>
        <w:spacing w:before="312"/>
        <w:ind w:left="7901"/>
      </w:pPr>
      <w:r>
        <w:rPr>
          <w:spacing w:val="-2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в процентах)</w:t>
      </w:r>
    </w:p>
    <w:p w:rsidR="00000000" w:rsidRDefault="00BB3593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30"/>
        <w:gridCol w:w="15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  <w:ind w:left="2827"/>
            </w:pPr>
            <w:r>
              <w:rPr>
                <w:rFonts w:eastAsia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  <w:spacing w:line="322" w:lineRule="exact"/>
              <w:ind w:left="67" w:right="77"/>
              <w:jc w:val="center"/>
            </w:pPr>
            <w:r>
              <w:rPr>
                <w:rFonts w:eastAsia="Times New Roman"/>
                <w:sz w:val="28"/>
                <w:szCs w:val="28"/>
              </w:rPr>
              <w:t xml:space="preserve">Местные </w:t>
            </w:r>
            <w:r>
              <w:rPr>
                <w:rFonts w:eastAsia="Times New Roman"/>
                <w:spacing w:val="-1"/>
                <w:sz w:val="28"/>
                <w:szCs w:val="28"/>
              </w:rPr>
              <w:t>бюджеты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  <w:ind w:left="4080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В ЧАСТИ ПРОЧИХ НЕНАЛОГ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ОВЫХ ДОХОДОВ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</w:pPr>
            <w:r>
              <w:rPr>
                <w:rFonts w:eastAsia="Times New Roman"/>
                <w:spacing w:val="-1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BB3593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000000" w:rsidRDefault="00BB3593">
      <w:pPr>
        <w:shd w:val="clear" w:color="auto" w:fill="FFFFFF"/>
        <w:spacing w:before="317" w:line="274" w:lineRule="exact"/>
        <w:ind w:left="115" w:right="293" w:firstLine="706"/>
        <w:jc w:val="both"/>
      </w:pPr>
      <w:r>
        <w:rPr>
          <w:rFonts w:eastAsia="Times New Roman"/>
          <w:b/>
          <w:bCs/>
          <w:sz w:val="24"/>
          <w:szCs w:val="24"/>
        </w:rPr>
        <w:t xml:space="preserve">Примечание. </w:t>
      </w:r>
      <w:r>
        <w:rPr>
          <w:rFonts w:eastAsia="Times New Roman"/>
          <w:sz w:val="24"/>
          <w:szCs w:val="24"/>
        </w:rPr>
        <w:t xml:space="preserve">Погашение задолженности по пеням и штрафам за несвоевременную уплату налогов и сборов в части отмененных налогов и сборов осуществляется по </w:t>
      </w:r>
      <w:r>
        <w:rPr>
          <w:rFonts w:eastAsia="Times New Roman"/>
          <w:spacing w:val="-2"/>
          <w:sz w:val="24"/>
          <w:szCs w:val="24"/>
        </w:rPr>
        <w:t>нормативам   зачисления соо</w:t>
      </w:r>
      <w:r>
        <w:rPr>
          <w:rFonts w:eastAsia="Times New Roman"/>
          <w:spacing w:val="-2"/>
          <w:sz w:val="24"/>
          <w:szCs w:val="24"/>
        </w:rPr>
        <w:t>тветствующих налогов и сборов в   местные бюджеты.</w:t>
      </w:r>
    </w:p>
    <w:p w:rsidR="00BB3593" w:rsidRDefault="00BB3593">
      <w:pPr>
        <w:shd w:val="clear" w:color="auto" w:fill="FFFFFF"/>
        <w:tabs>
          <w:tab w:val="left" w:pos="7142"/>
        </w:tabs>
        <w:spacing w:before="1886"/>
        <w:ind w:left="115"/>
      </w:pPr>
      <w:r>
        <w:rPr>
          <w:rFonts w:eastAsia="Times New Roman"/>
          <w:spacing w:val="-2"/>
          <w:sz w:val="28"/>
          <w:szCs w:val="28"/>
        </w:rPr>
        <w:t>Глава Цимлянского района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А.К.Садымов</w:t>
      </w:r>
    </w:p>
    <w:sectPr w:rsidR="00BB3593">
      <w:type w:val="continuous"/>
      <w:pgSz w:w="11909" w:h="16834"/>
      <w:pgMar w:top="1440" w:right="571" w:bottom="720" w:left="130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B3593"/>
    <w:rsid w:val="00BB3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2013-12-26T08:17:00Z</dcterms:created>
  <dcterms:modified xsi:type="dcterms:W3CDTF">2013-12-26T08:18:00Z</dcterms:modified>
</cp:coreProperties>
</file>