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535ED">
      <w:pPr>
        <w:shd w:val="clear" w:color="auto" w:fill="FFFFFF"/>
        <w:spacing w:line="274" w:lineRule="exact"/>
        <w:ind w:right="110"/>
        <w:jc w:val="right"/>
      </w:pPr>
      <w:r>
        <w:rPr>
          <w:rFonts w:eastAsia="Times New Roman"/>
          <w:sz w:val="24"/>
          <w:szCs w:val="24"/>
        </w:rPr>
        <w:t>Приложение 7</w:t>
      </w:r>
    </w:p>
    <w:p w:rsidR="00000000" w:rsidRDefault="00F535ED">
      <w:pPr>
        <w:shd w:val="clear" w:color="auto" w:fill="FFFFFF"/>
        <w:spacing w:line="274" w:lineRule="exact"/>
        <w:ind w:right="110"/>
        <w:jc w:val="right"/>
      </w:pPr>
      <w:r>
        <w:rPr>
          <w:rFonts w:eastAsia="Times New Roman"/>
          <w:sz w:val="24"/>
          <w:szCs w:val="24"/>
        </w:rPr>
        <w:t>к решению Собрания депутатов</w:t>
      </w:r>
    </w:p>
    <w:p w:rsidR="00000000" w:rsidRDefault="00F535ED">
      <w:pPr>
        <w:shd w:val="clear" w:color="auto" w:fill="FFFFFF"/>
        <w:spacing w:line="274" w:lineRule="exact"/>
        <w:ind w:right="110"/>
        <w:jc w:val="right"/>
      </w:pPr>
      <w:r>
        <w:rPr>
          <w:rFonts w:eastAsia="Times New Roman"/>
          <w:spacing w:val="-3"/>
          <w:sz w:val="24"/>
          <w:szCs w:val="24"/>
        </w:rPr>
        <w:t>Цимлянского района от   17.12.2013г. № 145</w:t>
      </w:r>
    </w:p>
    <w:p w:rsidR="00000000" w:rsidRDefault="00F535ED">
      <w:pPr>
        <w:shd w:val="clear" w:color="auto" w:fill="FFFFFF"/>
        <w:spacing w:before="830" w:line="322" w:lineRule="exact"/>
        <w:ind w:left="6451" w:hanging="1930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Перечень главных администраторов доходов бюджета муниципального района </w:t>
      </w:r>
      <w:r>
        <w:rPr>
          <w:rFonts w:eastAsia="Times New Roman"/>
          <w:b/>
          <w:bCs/>
          <w:sz w:val="28"/>
          <w:szCs w:val="28"/>
        </w:rPr>
        <w:t>– вышестоящих органов государственной власти</w:t>
      </w:r>
    </w:p>
    <w:p w:rsidR="00000000" w:rsidRDefault="00F535ED">
      <w:pPr>
        <w:spacing w:after="68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4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left="154" w:right="158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Код бюджетной классификации </w:t>
            </w:r>
            <w:r>
              <w:rPr>
                <w:rFonts w:eastAsia="Times New Roman"/>
                <w:sz w:val="28"/>
                <w:szCs w:val="28"/>
              </w:rPr>
              <w:t>Российской Федер</w:t>
            </w:r>
            <w:r>
              <w:rPr>
                <w:rFonts w:eastAsia="Times New Roman"/>
                <w:sz w:val="28"/>
                <w:szCs w:val="28"/>
              </w:rPr>
              <w:t>ации</w:t>
            </w:r>
          </w:p>
        </w:tc>
        <w:tc>
          <w:tcPr>
            <w:tcW w:w="10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53"/>
            </w:pPr>
            <w:r>
              <w:rPr>
                <w:rFonts w:eastAsia="Times New Roman"/>
                <w:spacing w:val="-2"/>
                <w:sz w:val="28"/>
                <w:szCs w:val="28"/>
              </w:rPr>
              <w:t>Наименование главного   администратора доходов бюджета муниципального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pacing w:val="-2"/>
                <w:sz w:val="28"/>
                <w:szCs w:val="28"/>
              </w:rPr>
              <w:t>Главно</w:t>
            </w:r>
          </w:p>
          <w:p w:rsidR="00000000" w:rsidRDefault="00F535ED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го</w:t>
            </w:r>
          </w:p>
          <w:p w:rsidR="00000000" w:rsidRDefault="00F535ED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админ</w:t>
            </w:r>
          </w:p>
          <w:p w:rsidR="00000000" w:rsidRDefault="00F535ED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истрат</w:t>
            </w:r>
          </w:p>
          <w:p w:rsidR="00000000" w:rsidRDefault="00F535ED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ора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left="62" w:right="67" w:firstLine="398"/>
            </w:pPr>
            <w:r>
              <w:rPr>
                <w:rFonts w:eastAsia="Times New Roman"/>
                <w:sz w:val="28"/>
                <w:szCs w:val="28"/>
              </w:rPr>
              <w:t xml:space="preserve">доходов бюджета </w:t>
            </w:r>
            <w:r>
              <w:rPr>
                <w:rFonts w:eastAsia="Times New Roman"/>
                <w:spacing w:val="-2"/>
                <w:sz w:val="28"/>
                <w:szCs w:val="28"/>
              </w:rPr>
              <w:t>муниципального района</w:t>
            </w:r>
          </w:p>
        </w:tc>
        <w:tc>
          <w:tcPr>
            <w:tcW w:w="10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left="62" w:right="67" w:firstLine="398"/>
            </w:pPr>
          </w:p>
          <w:p w:rsidR="00000000" w:rsidRDefault="00F535ED">
            <w:pPr>
              <w:shd w:val="clear" w:color="auto" w:fill="FFFFFF"/>
              <w:spacing w:line="322" w:lineRule="exact"/>
              <w:ind w:left="62" w:right="67" w:firstLine="398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Департамент Федеральной службы по надзору в сфере природопользования по Южному федеральному округу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1 12 01010 01 6000 120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Плата   за   выбросы   загрязняющих   веществ   в   атмосферный   воздух   стационарными </w:t>
            </w:r>
            <w:r>
              <w:rPr>
                <w:rFonts w:eastAsia="Times New Roman"/>
                <w:sz w:val="28"/>
                <w:szCs w:val="28"/>
              </w:rPr>
              <w:t>объектами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1 12 01020 01 6000 120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7"/>
                <w:sz w:val="28"/>
                <w:szCs w:val="28"/>
              </w:rPr>
              <w:t xml:space="preserve">Плата   за   выбросы   загрязняющих   веществ   в   атмосферный   воздух   передвижными </w:t>
            </w:r>
            <w:r>
              <w:rPr>
                <w:rFonts w:eastAsia="Times New Roman"/>
                <w:sz w:val="28"/>
                <w:szCs w:val="28"/>
              </w:rPr>
              <w:t>объектами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1 12 01030 01 6000 120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1 12 01040 01 6000 120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1 16 25010 01 6000 140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>Денежные взыскания   (штрафы) за нарушение законодательства о недра</w:t>
            </w:r>
            <w:r>
              <w:rPr>
                <w:rFonts w:eastAsia="Times New Roman"/>
                <w:spacing w:val="-2"/>
                <w:sz w:val="28"/>
                <w:szCs w:val="28"/>
              </w:rPr>
              <w:t>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1 16 25040 01 6000 140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Денежные  взыскания  (штрафы)  за  нарушение     законодательства  об  экологической </w:t>
            </w:r>
            <w:r>
              <w:rPr>
                <w:rFonts w:eastAsia="Times New Roman"/>
                <w:sz w:val="28"/>
                <w:szCs w:val="28"/>
              </w:rPr>
              <w:t>экспертизе</w:t>
            </w:r>
          </w:p>
        </w:tc>
      </w:tr>
    </w:tbl>
    <w:p w:rsidR="00000000" w:rsidRDefault="00F535ED">
      <w:pPr>
        <w:shd w:val="clear" w:color="auto" w:fill="FFFFFF"/>
        <w:spacing w:before="10118"/>
      </w:pPr>
      <w:r>
        <w:br w:type="column"/>
      </w:r>
      <w:r>
        <w:lastRenderedPageBreak/>
        <w:t>1</w:t>
      </w:r>
    </w:p>
    <w:p w:rsidR="00000000" w:rsidRDefault="00F535ED">
      <w:pPr>
        <w:shd w:val="clear" w:color="auto" w:fill="FFFFFF"/>
        <w:spacing w:before="10118"/>
        <w:sectPr w:rsidR="00000000">
          <w:type w:val="continuous"/>
          <w:pgSz w:w="16834" w:h="11909" w:orient="landscape"/>
          <w:pgMar w:top="780" w:right="622" w:bottom="360" w:left="622" w:header="720" w:footer="720" w:gutter="0"/>
          <w:cols w:num="2" w:space="720" w:equalWidth="0">
            <w:col w:w="14793" w:space="77"/>
            <w:col w:w="720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lastRenderedPageBreak/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1 16 25084 05 6000 140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Денежные взыскания (штрафы) за нарушение водного законодательств</w:t>
            </w:r>
            <w:r>
              <w:rPr>
                <w:rFonts w:eastAsia="Times New Roman"/>
                <w:sz w:val="28"/>
                <w:szCs w:val="28"/>
              </w:rPr>
              <w:t>а, установленное на водных объектах, находящихся в собственности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048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076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right="5136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Федерал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ьное агентство по рыболовству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076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1 16 25030 01 6000 140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1037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Денежные взыскания   (штрафы) за нарушение законодательства об охране и </w:t>
            </w:r>
            <w:r>
              <w:rPr>
                <w:rFonts w:eastAsia="Times New Roman"/>
                <w:sz w:val="28"/>
                <w:szCs w:val="28"/>
              </w:rPr>
              <w:t>использовании животного мира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081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Управление Федеральной службы по ветеринарному и фитосанитарному надзору по Ростовской обла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081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1 16 25030 01 6000 140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081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1 16 25060 05 6000 140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right="1147"/>
              <w:jc w:val="both"/>
            </w:pPr>
            <w:r>
              <w:rPr>
                <w:rFonts w:eastAsia="Times New Roman"/>
                <w:spacing w:val="-1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081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right="6763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Федеральное казначейство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1 03 02230 01 0000 110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уплаты акцизов на дизельное топливо, подлежащее распределен</w:t>
            </w:r>
            <w:r>
              <w:rPr>
                <w:rFonts w:eastAsia="Times New Roman"/>
                <w:sz w:val="28"/>
                <w:szCs w:val="28"/>
              </w:rPr>
              <w:t>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1 03 02240 01 0000 110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уплаты акцизов на моторные масла для дизельных и ( или) карбюрато</w:t>
            </w:r>
            <w:r>
              <w:rPr>
                <w:rFonts w:eastAsia="Times New Roman"/>
                <w:sz w:val="28"/>
                <w:szCs w:val="28"/>
              </w:rPr>
              <w:t>рных (инжекторных) двигателей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1 03 02250 01 0000 110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уплаты акциз</w:t>
            </w:r>
            <w:r>
              <w:rPr>
                <w:rFonts w:eastAsia="Times New Roman"/>
                <w:sz w:val="28"/>
                <w:szCs w:val="28"/>
              </w:rPr>
              <w:t>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1 03 2560 01 0000 110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уплаты акцизов н</w:t>
            </w:r>
            <w:r>
              <w:rPr>
                <w:rFonts w:eastAsia="Times New Roman"/>
                <w:sz w:val="28"/>
                <w:szCs w:val="28"/>
              </w:rPr>
              <w:t xml:space="preserve">а прямогонный бензин, подлежащие распределению </w:t>
            </w:r>
            <w:r>
              <w:rPr>
                <w:rFonts w:eastAsia="Times New Roman"/>
                <w:spacing w:val="-9"/>
                <w:sz w:val="28"/>
                <w:szCs w:val="28"/>
              </w:rPr>
              <w:t xml:space="preserve">между   бюджетами    субъектов   Российской   Федерации    и   местными    бюджетами    </w:t>
            </w:r>
            <w:proofErr w:type="gramStart"/>
            <w:r>
              <w:rPr>
                <w:rFonts w:eastAsia="Times New Roman"/>
                <w:spacing w:val="-9"/>
                <w:sz w:val="28"/>
                <w:szCs w:val="28"/>
              </w:rPr>
              <w:t>с</w:t>
            </w:r>
            <w:proofErr w:type="gramEnd"/>
          </w:p>
        </w:tc>
      </w:tr>
    </w:tbl>
    <w:p w:rsidR="00000000" w:rsidRDefault="00F535ED">
      <w:pPr>
        <w:shd w:val="clear" w:color="auto" w:fill="FFFFFF"/>
        <w:spacing w:before="10392"/>
      </w:pPr>
      <w:r>
        <w:br w:type="column"/>
      </w:r>
      <w:r>
        <w:lastRenderedPageBreak/>
        <w:t>2</w:t>
      </w:r>
    </w:p>
    <w:p w:rsidR="00000000" w:rsidRDefault="00F535ED">
      <w:pPr>
        <w:shd w:val="clear" w:color="auto" w:fill="FFFFFF"/>
        <w:spacing w:before="10392"/>
        <w:sectPr w:rsidR="00000000">
          <w:pgSz w:w="16834" w:h="11909" w:orient="landscape"/>
          <w:pgMar w:top="566" w:right="622" w:bottom="360" w:left="622" w:header="720" w:footer="720" w:gutter="0"/>
          <w:cols w:num="2" w:space="720" w:equalWidth="0">
            <w:col w:w="14793" w:space="77"/>
            <w:col w:w="720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6" w:lineRule="exact"/>
            </w:pPr>
            <w:r>
              <w:rPr>
                <w:rFonts w:eastAsia="Times New Roman"/>
                <w:spacing w:val="-9"/>
                <w:sz w:val="28"/>
                <w:szCs w:val="28"/>
              </w:rPr>
              <w:t>учетом    установленных    дифференцированных    нормативов   отчислений    в</w:t>
            </w:r>
            <w:r>
              <w:rPr>
                <w:rFonts w:eastAsia="Times New Roman"/>
                <w:spacing w:val="-9"/>
                <w:sz w:val="28"/>
                <w:szCs w:val="28"/>
              </w:rPr>
              <w:t xml:space="preserve">    местные </w:t>
            </w:r>
            <w:r>
              <w:rPr>
                <w:rFonts w:eastAsia="Times New Roman"/>
                <w:sz w:val="28"/>
                <w:szCs w:val="28"/>
              </w:rPr>
              <w:t>бюджеты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pacing w:val="-16"/>
                <w:sz w:val="28"/>
                <w:szCs w:val="28"/>
              </w:rPr>
              <w:t xml:space="preserve">Управление      Федеральной      службы      по      надзору            в      сфере      защиты      прав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потребителей и благополучия человека по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1 16 08010 01 6000 140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7"/>
                <w:sz w:val="28"/>
                <w:szCs w:val="28"/>
              </w:rPr>
              <w:t>Денежные   взыскания   (штрафы)   за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   административные   правонарушения   в   области </w:t>
            </w:r>
            <w:r>
              <w:rPr>
                <w:rFonts w:eastAsia="Times New Roman"/>
                <w:spacing w:val="-11"/>
                <w:sz w:val="28"/>
                <w:szCs w:val="28"/>
              </w:rPr>
              <w:t xml:space="preserve">государственного      регулирования      производства      и      оборота      этилового      спирта, </w:t>
            </w:r>
            <w:r>
              <w:rPr>
                <w:rFonts w:eastAsia="Times New Roman"/>
                <w:sz w:val="28"/>
                <w:szCs w:val="28"/>
              </w:rPr>
              <w:t>алкогольной, спиртосодержащей продукции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1 16 08020 01 6000 140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7"/>
                <w:sz w:val="28"/>
                <w:szCs w:val="28"/>
              </w:rPr>
              <w:t>Денежные   взыскания   (штрафы)   з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а   административные   правонарушения   в   области </w:t>
            </w:r>
            <w:r>
              <w:rPr>
                <w:rFonts w:eastAsia="Times New Roman"/>
                <w:spacing w:val="-1"/>
                <w:sz w:val="28"/>
                <w:szCs w:val="28"/>
              </w:rPr>
              <w:t>государственного регулирования производства и оборота табачной   продукции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1 16 25010 01 6000 140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Денежные взыскания (штрафы) за нарушение законодательства о недрах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1 16 25020 01 6000 140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5"/>
                <w:sz w:val="28"/>
                <w:szCs w:val="28"/>
              </w:rPr>
              <w:t>Денежн</w:t>
            </w:r>
            <w:r>
              <w:rPr>
                <w:rFonts w:eastAsia="Times New Roman"/>
                <w:spacing w:val="-15"/>
                <w:sz w:val="28"/>
                <w:szCs w:val="28"/>
              </w:rPr>
              <w:t xml:space="preserve">ые       взыскания       (штрафы)       за       нарушение       законодательства       об       особо </w:t>
            </w:r>
            <w:r>
              <w:rPr>
                <w:rFonts w:eastAsia="Times New Roman"/>
                <w:sz w:val="28"/>
                <w:szCs w:val="28"/>
              </w:rPr>
              <w:t>охраняемых территориях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1 16 25050 01 6000 140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9"/>
                <w:sz w:val="28"/>
                <w:szCs w:val="28"/>
              </w:rPr>
              <w:t xml:space="preserve">Денежные   взыскания   (штрафы)   за   нарушение   законодательства   в   области   охраны </w:t>
            </w:r>
            <w:r>
              <w:rPr>
                <w:rFonts w:eastAsia="Times New Roman"/>
                <w:sz w:val="28"/>
                <w:szCs w:val="28"/>
              </w:rPr>
              <w:t xml:space="preserve">окружающей </w:t>
            </w:r>
            <w:r>
              <w:rPr>
                <w:rFonts w:eastAsia="Times New Roman"/>
                <w:sz w:val="28"/>
                <w:szCs w:val="28"/>
              </w:rPr>
              <w:t>среды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1 16 25060 01 6000 140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1 16 28000 01 6000 140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2"/>
                <w:sz w:val="28"/>
                <w:szCs w:val="28"/>
              </w:rPr>
              <w:t xml:space="preserve">Денежные      взыскания      (штрафы)      за      нарушение      законодательства      в      области </w:t>
            </w:r>
            <w:r>
              <w:rPr>
                <w:rFonts w:eastAsia="Times New Roman"/>
                <w:sz w:val="28"/>
                <w:szCs w:val="28"/>
              </w:rPr>
              <w:t>обеспечения санитарно-</w:t>
            </w:r>
            <w:r>
              <w:rPr>
                <w:rFonts w:eastAsia="Times New Roman"/>
                <w:sz w:val="28"/>
                <w:szCs w:val="28"/>
              </w:rPr>
              <w:t>эпидемического благополучия человека и законодательства в сфере защиты прав потребителей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6" w:lineRule="exact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pacing w:val="-10"/>
                <w:sz w:val="28"/>
                <w:szCs w:val="28"/>
              </w:rPr>
              <w:t>Межра</w:t>
            </w:r>
            <w:r>
              <w:rPr>
                <w:rFonts w:eastAsia="Times New Roman"/>
                <w:b/>
                <w:bCs/>
                <w:spacing w:val="-10"/>
                <w:sz w:val="28"/>
                <w:szCs w:val="28"/>
              </w:rPr>
              <w:t xml:space="preserve">йонная    инспекция    Федеральной    налоговой    службы    России    №    4    по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1 01 01012 02 0000 110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7"/>
                <w:sz w:val="28"/>
                <w:szCs w:val="28"/>
              </w:rPr>
              <w:t xml:space="preserve">Налог   на   прибыль   организаций,   зачисляемый   в   бюджеты   субъектов   Российской </w:t>
            </w:r>
            <w:r>
              <w:rPr>
                <w:rFonts w:eastAsia="Times New Roman"/>
                <w:sz w:val="28"/>
                <w:szCs w:val="28"/>
              </w:rPr>
              <w:t>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1 01 02010 01 0000 110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682"/>
            </w:pPr>
            <w:r>
              <w:rPr>
                <w:rFonts w:eastAsia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</w:t>
            </w:r>
            <w:r>
              <w:rPr>
                <w:rFonts w:eastAsia="Times New Roman"/>
                <w:spacing w:val="-1"/>
                <w:sz w:val="28"/>
                <w:szCs w:val="28"/>
              </w:rPr>
              <w:t>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rFonts w:eastAsia="Times New Roman"/>
                <w:spacing w:val="-1"/>
                <w:sz w:val="28"/>
                <w:szCs w:val="28"/>
                <w:vertAlign w:val="superscript"/>
              </w:rPr>
              <w:t>1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 и 228 </w:t>
            </w:r>
            <w:r>
              <w:rPr>
                <w:rFonts w:eastAsia="Times New Roman"/>
                <w:sz w:val="28"/>
                <w:szCs w:val="28"/>
              </w:rPr>
              <w:t>Налогового кодекс</w:t>
            </w:r>
            <w:r>
              <w:rPr>
                <w:rFonts w:eastAsia="Times New Roman"/>
                <w:sz w:val="28"/>
                <w:szCs w:val="28"/>
              </w:rPr>
              <w:t>а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1 01 02020 01 0000 110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1133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Налог на доходы физических лиц с доходов, полученных от осуществления </w:t>
            </w:r>
            <w:r>
              <w:rPr>
                <w:rFonts w:eastAsia="Times New Roman"/>
                <w:sz w:val="28"/>
                <w:szCs w:val="28"/>
              </w:rPr>
              <w:t>деятельности физическими лицами, зарегистрированными в качестве</w:t>
            </w:r>
          </w:p>
        </w:tc>
      </w:tr>
    </w:tbl>
    <w:p w:rsidR="00000000" w:rsidRDefault="00F535ED">
      <w:pPr>
        <w:shd w:val="clear" w:color="auto" w:fill="FFFFFF"/>
        <w:spacing w:before="10392"/>
      </w:pPr>
      <w:r>
        <w:br w:type="column"/>
      </w:r>
      <w:r>
        <w:lastRenderedPageBreak/>
        <w:t>3</w:t>
      </w:r>
    </w:p>
    <w:p w:rsidR="00000000" w:rsidRDefault="00F535ED">
      <w:pPr>
        <w:shd w:val="clear" w:color="auto" w:fill="FFFFFF"/>
        <w:spacing w:before="10392"/>
        <w:sectPr w:rsidR="00000000">
          <w:pgSz w:w="16834" w:h="11909" w:orient="landscape"/>
          <w:pgMar w:top="566" w:right="622" w:bottom="360" w:left="622" w:header="720" w:footer="720" w:gutter="0"/>
          <w:cols w:num="2" w:space="720" w:equalWidth="0">
            <w:col w:w="14793" w:space="77"/>
            <w:col w:w="720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960" w:hanging="5"/>
            </w:pPr>
            <w:r>
              <w:rPr>
                <w:rFonts w:eastAsia="Times New Roman"/>
                <w:sz w:val="28"/>
                <w:szCs w:val="28"/>
              </w:rPr>
              <w:t>индивидуальных предпринимателей</w:t>
            </w:r>
            <w:r>
              <w:rPr>
                <w:rFonts w:eastAsia="Times New Roman"/>
                <w:sz w:val="28"/>
                <w:szCs w:val="28"/>
              </w:rPr>
              <w:t xml:space="preserve">, нотариусов, занимающихся частной практикой, адвокатов, учредивших адвокатские кабинеты и других лиц,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занимающихся частной практикой в соответствии со статьей 227 Налогового </w:t>
            </w:r>
            <w:r>
              <w:rPr>
                <w:rFonts w:eastAsia="Times New Roman"/>
                <w:sz w:val="28"/>
                <w:szCs w:val="28"/>
              </w:rPr>
              <w:t>кодекса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1 01 02030 01 0000 110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456" w:hanging="5"/>
            </w:pPr>
            <w:r>
              <w:rPr>
                <w:rFonts w:eastAsia="Times New Roman"/>
                <w:spacing w:val="-2"/>
                <w:sz w:val="28"/>
                <w:szCs w:val="28"/>
              </w:rPr>
              <w:t>Налог на доходы физическ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их лиц с доходов,   полученных физическими лицами в </w:t>
            </w:r>
            <w:r>
              <w:rPr>
                <w:rFonts w:eastAsia="Times New Roman"/>
                <w:sz w:val="28"/>
                <w:szCs w:val="28"/>
              </w:rPr>
              <w:t>соответствии со статьей 228 Налогового Кодекса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1 01 02040 01 0000 110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82" w:hanging="5"/>
            </w:pPr>
            <w:r>
              <w:rPr>
                <w:rFonts w:eastAsia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</w:t>
            </w:r>
            <w:r>
              <w:rPr>
                <w:rFonts w:eastAsia="Times New Roman"/>
                <w:sz w:val="28"/>
                <w:szCs w:val="28"/>
              </w:rPr>
              <w:t xml:space="preserve">ами, являющимися иностранными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гражданами, осуществляющими трудовую деятельность по найму у физических лиц </w:t>
            </w:r>
            <w:r>
              <w:rPr>
                <w:rFonts w:eastAsia="Times New Roman"/>
                <w:spacing w:val="-2"/>
                <w:sz w:val="28"/>
                <w:szCs w:val="28"/>
              </w:rPr>
              <w:t>на основании патента в соответствии   со статьей 227</w:t>
            </w:r>
            <w:r>
              <w:rPr>
                <w:rFonts w:eastAsia="Times New Roman"/>
                <w:spacing w:val="-2"/>
                <w:sz w:val="28"/>
                <w:szCs w:val="28"/>
                <w:vertAlign w:val="superscript"/>
              </w:rPr>
              <w:t>1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Налогового кодекса </w:t>
            </w:r>
            <w:r>
              <w:rPr>
                <w:rFonts w:eastAsia="Times New Roman"/>
                <w:sz w:val="28"/>
                <w:szCs w:val="28"/>
              </w:rPr>
              <w:t>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1 05 01011 01 0000 110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14"/>
                <w:sz w:val="28"/>
                <w:szCs w:val="28"/>
              </w:rPr>
              <w:t>Налог,       взимаемый</w:t>
            </w:r>
            <w:r>
              <w:rPr>
                <w:rFonts w:eastAsia="Times New Roman"/>
                <w:spacing w:val="-14"/>
                <w:sz w:val="28"/>
                <w:szCs w:val="28"/>
              </w:rPr>
              <w:t xml:space="preserve">       с       налогоплательщиков,      выбравших       в       качестве       объекта </w:t>
            </w:r>
            <w:r>
              <w:rPr>
                <w:rFonts w:eastAsia="Times New Roman"/>
                <w:sz w:val="28"/>
                <w:szCs w:val="28"/>
              </w:rPr>
              <w:t>налогообложения доходы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1 05 01012 01 0000 110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14"/>
                <w:sz w:val="28"/>
                <w:szCs w:val="28"/>
              </w:rPr>
              <w:t xml:space="preserve">Налог,       взимаемый       с       налогоплательщиков,      выбравших       в       качестве       объекта </w:t>
            </w:r>
            <w:r>
              <w:rPr>
                <w:rFonts w:eastAsia="Times New Roman"/>
                <w:sz w:val="28"/>
                <w:szCs w:val="28"/>
              </w:rPr>
              <w:t>налогообл</w:t>
            </w:r>
            <w:r>
              <w:rPr>
                <w:rFonts w:eastAsia="Times New Roman"/>
                <w:sz w:val="28"/>
                <w:szCs w:val="28"/>
              </w:rPr>
              <w:t>ожения доходы (за налоговые периоды, истекшие до 1 января 2011 года)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1 05 01021 01 0000 110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14"/>
                <w:sz w:val="28"/>
                <w:szCs w:val="28"/>
              </w:rPr>
              <w:t xml:space="preserve">Налог,       взимаемый       с       налогоплательщиков,      выбравших       в       качестве       объекта </w:t>
            </w:r>
            <w:r>
              <w:rPr>
                <w:rFonts w:eastAsia="Times New Roman"/>
                <w:sz w:val="28"/>
                <w:szCs w:val="28"/>
              </w:rPr>
              <w:t>налогообложения доходы, уменьшенные на величину ра</w:t>
            </w:r>
            <w:r>
              <w:rPr>
                <w:rFonts w:eastAsia="Times New Roman"/>
                <w:sz w:val="28"/>
                <w:szCs w:val="28"/>
              </w:rPr>
              <w:t>сходов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1 05 01022 01 0000 110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14"/>
                <w:sz w:val="28"/>
                <w:szCs w:val="28"/>
              </w:rPr>
              <w:t xml:space="preserve">Налог,       взимаемый       с       налогоплательщиков,      выбравших       в       качестве       объекта </w:t>
            </w:r>
            <w:r>
              <w:rPr>
                <w:rFonts w:eastAsia="Times New Roman"/>
                <w:spacing w:val="-11"/>
                <w:sz w:val="28"/>
                <w:szCs w:val="28"/>
              </w:rPr>
              <w:t xml:space="preserve">налогообложения     доходы,     уменьшенные     на     величину    расходов     (за     налоговые </w:t>
            </w:r>
            <w:r>
              <w:rPr>
                <w:rFonts w:eastAsia="Times New Roman"/>
                <w:sz w:val="28"/>
                <w:szCs w:val="28"/>
              </w:rPr>
              <w:t>периоды, истек</w:t>
            </w:r>
            <w:r>
              <w:rPr>
                <w:rFonts w:eastAsia="Times New Roman"/>
                <w:sz w:val="28"/>
                <w:szCs w:val="28"/>
              </w:rPr>
              <w:t>шие до 1 января 2011 года)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1 05 01050 01 0000 110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1 05 02010 02 0000 110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67"/>
            </w:pPr>
            <w:r>
              <w:rPr>
                <w:rFonts w:eastAsia="Times New Roman"/>
                <w:spacing w:val="-1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1 05 03010 01 0000 110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67"/>
            </w:pPr>
            <w:r>
              <w:rPr>
                <w:rFonts w:eastAsia="Times New Roman"/>
                <w:sz w:val="28"/>
                <w:szCs w:val="28"/>
              </w:rPr>
              <w:t>Единый с</w:t>
            </w:r>
            <w:r>
              <w:rPr>
                <w:rFonts w:eastAsia="Times New Roman"/>
                <w:sz w:val="28"/>
                <w:szCs w:val="28"/>
              </w:rPr>
              <w:t>ельскохозяйственный налог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1 05 03020 01 0000 110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5" w:hanging="5"/>
            </w:pPr>
            <w:r>
              <w:rPr>
                <w:rFonts w:eastAsia="Times New Roman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1 05 04020 02 0000 110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pacing w:val="-7"/>
                <w:sz w:val="28"/>
                <w:szCs w:val="28"/>
              </w:rPr>
              <w:t>Налог,   взимаемый   в   связи   с   применением   патентной   системы   налогообложе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ния, </w:t>
            </w:r>
            <w:r>
              <w:rPr>
                <w:rFonts w:eastAsia="Times New Roman"/>
                <w:sz w:val="28"/>
                <w:szCs w:val="28"/>
              </w:rPr>
              <w:t>зачисляемый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1 08 03010 01 0000 110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1 09 07030 05 0000 110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hanging="5"/>
            </w:pPr>
            <w:r>
              <w:rPr>
                <w:rFonts w:eastAsia="Times New Roman"/>
                <w:sz w:val="28"/>
                <w:szCs w:val="28"/>
              </w:rPr>
              <w:t>Целе</w:t>
            </w:r>
            <w:r>
              <w:rPr>
                <w:rFonts w:eastAsia="Times New Roman"/>
                <w:sz w:val="28"/>
                <w:szCs w:val="28"/>
              </w:rPr>
              <w:t xml:space="preserve">вые сборы с граждан и предприятий, учреждений, организаций на содержание </w:t>
            </w:r>
            <w:r>
              <w:rPr>
                <w:rFonts w:eastAsia="Times New Roman"/>
                <w:spacing w:val="-9"/>
                <w:sz w:val="28"/>
                <w:szCs w:val="28"/>
              </w:rPr>
              <w:t>милиции,   на   благоустройство   территорий,   на   нужды   образования   и   другие   цели,</w:t>
            </w:r>
          </w:p>
        </w:tc>
      </w:tr>
    </w:tbl>
    <w:p w:rsidR="00000000" w:rsidRDefault="00F535ED">
      <w:pPr>
        <w:shd w:val="clear" w:color="auto" w:fill="FFFFFF"/>
        <w:spacing w:before="10392"/>
      </w:pPr>
      <w:r>
        <w:br w:type="column"/>
      </w:r>
      <w:r>
        <w:lastRenderedPageBreak/>
        <w:t>4</w:t>
      </w:r>
    </w:p>
    <w:p w:rsidR="00000000" w:rsidRDefault="00F535ED">
      <w:pPr>
        <w:shd w:val="clear" w:color="auto" w:fill="FFFFFF"/>
        <w:spacing w:before="10392"/>
        <w:sectPr w:rsidR="00000000">
          <w:pgSz w:w="16834" w:h="11909" w:orient="landscape"/>
          <w:pgMar w:top="566" w:right="622" w:bottom="360" w:left="622" w:header="720" w:footer="720" w:gutter="0"/>
          <w:cols w:num="2" w:space="720" w:equalWidth="0">
            <w:col w:w="14793" w:space="77"/>
            <w:col w:w="720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right="3480"/>
              <w:jc w:val="both"/>
            </w:pPr>
            <w:proofErr w:type="gramStart"/>
            <w:r>
              <w:rPr>
                <w:rFonts w:eastAsia="Times New Roman"/>
                <w:sz w:val="28"/>
                <w:szCs w:val="28"/>
              </w:rPr>
              <w:t>мобилизуемые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на территориях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1 09 07050 05 0000 110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320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Главное управление Федеральной службы исполнения наказаний по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320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</w:t>
            </w:r>
            <w:r>
              <w:rPr>
                <w:rFonts w:eastAsia="Times New Roman"/>
                <w:sz w:val="28"/>
                <w:szCs w:val="28"/>
              </w:rPr>
              <w:t>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321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Управление Федеральной службы государственной регистрации, кадастра и картографии по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1 16 25060 01 6000 140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right="1147"/>
              <w:jc w:val="both"/>
            </w:pPr>
            <w:r>
              <w:rPr>
                <w:rFonts w:eastAsia="Times New Roman"/>
                <w:spacing w:val="-1"/>
                <w:sz w:val="28"/>
                <w:szCs w:val="28"/>
              </w:rPr>
              <w:t>Денежные взыскания (шт</w:t>
            </w:r>
            <w:r>
              <w:rPr>
                <w:rFonts w:eastAsia="Times New Roman"/>
                <w:spacing w:val="-1"/>
                <w:sz w:val="28"/>
                <w:szCs w:val="28"/>
              </w:rPr>
              <w:t>рафы) за нарушение земельного законодательства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right="230"/>
              <w:jc w:val="both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Управление Федеральной службы судебных приставов по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1 16 21050 05 6000 140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</w:t>
            </w:r>
            <w:r>
              <w:rPr>
                <w:rFonts w:eastAsia="Times New Roman"/>
                <w:sz w:val="28"/>
                <w:szCs w:val="28"/>
              </w:rPr>
              <w:t>змещение ущерба имуществу,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498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Нижне - Донское управле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ние Федеральной службы по экологическому, технологическому и атомному надзору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498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1 16 90050 05 6000 140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6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815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Министерство иму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815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1 11 05013 10 0000 120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</w:t>
            </w:r>
            <w:r>
              <w:rPr>
                <w:rFonts w:eastAsia="Times New Roman"/>
                <w:sz w:val="28"/>
                <w:szCs w:val="28"/>
              </w:rPr>
              <w:t>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</w:tbl>
    <w:p w:rsidR="00000000" w:rsidRDefault="00F535ED">
      <w:pPr>
        <w:shd w:val="clear" w:color="auto" w:fill="FFFFFF"/>
        <w:tabs>
          <w:tab w:val="left" w:pos="4474"/>
        </w:tabs>
        <w:ind w:left="341"/>
      </w:pPr>
      <w:r>
        <w:rPr>
          <w:b/>
          <w:bCs/>
          <w:spacing w:val="-1"/>
          <w:sz w:val="28"/>
          <w:szCs w:val="28"/>
        </w:rPr>
        <w:t>830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Управление ветеринарии Ростовской области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830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6" w:lineRule="exact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</w:t>
            </w:r>
            <w:r>
              <w:rPr>
                <w:rFonts w:eastAsia="Times New Roman"/>
                <w:sz w:val="28"/>
                <w:szCs w:val="28"/>
              </w:rPr>
              <w:t>) и иных сумм в возмещение ущерба, зачисляемые в бюджеты муниципальных районов</w:t>
            </w:r>
          </w:p>
        </w:tc>
      </w:tr>
    </w:tbl>
    <w:p w:rsidR="00000000" w:rsidRDefault="00F535ED">
      <w:pPr>
        <w:shd w:val="clear" w:color="auto" w:fill="FFFFFF"/>
        <w:tabs>
          <w:tab w:val="left" w:pos="4474"/>
        </w:tabs>
        <w:ind w:left="341"/>
      </w:pPr>
      <w:r>
        <w:rPr>
          <w:b/>
          <w:bCs/>
          <w:spacing w:val="-1"/>
          <w:sz w:val="28"/>
          <w:szCs w:val="28"/>
        </w:rPr>
        <w:t>831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 xml:space="preserve">управление  государственного  надзора за  техническим  состоянием </w:t>
      </w:r>
      <w:proofErr w:type="gramStart"/>
      <w:r>
        <w:rPr>
          <w:rFonts w:eastAsia="Times New Roman"/>
          <w:b/>
          <w:bCs/>
          <w:spacing w:val="-2"/>
          <w:sz w:val="28"/>
          <w:szCs w:val="28"/>
        </w:rPr>
        <w:t>самоходных</w:t>
      </w:r>
      <w:proofErr w:type="gramEnd"/>
    </w:p>
    <w:p w:rsidR="00000000" w:rsidRDefault="00F535ED">
      <w:pPr>
        <w:shd w:val="clear" w:color="auto" w:fill="FFFFFF"/>
        <w:spacing w:before="91"/>
        <w:jc w:val="right"/>
      </w:pPr>
      <w:r>
        <w:t>5</w:t>
      </w:r>
    </w:p>
    <w:p w:rsidR="00000000" w:rsidRDefault="00F535ED">
      <w:pPr>
        <w:shd w:val="clear" w:color="auto" w:fill="FFFFFF"/>
        <w:spacing w:before="91"/>
        <w:jc w:val="right"/>
        <w:sectPr w:rsidR="00000000">
          <w:pgSz w:w="16834" w:h="11909" w:orient="landscape"/>
          <w:pgMar w:top="566" w:right="934" w:bottom="360" w:left="934" w:header="720" w:footer="720" w:gutter="0"/>
          <w:cols w:space="60"/>
          <w:noEndnote/>
        </w:sectPr>
      </w:pPr>
    </w:p>
    <w:p w:rsidR="00000000" w:rsidRDefault="00F535ED">
      <w:pPr>
        <w:shd w:val="clear" w:color="auto" w:fill="FFFFFF"/>
        <w:ind w:left="4474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машин и других видов техники Ростовской области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3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b/>
                <w:bCs/>
                <w:sz w:val="28"/>
                <w:szCs w:val="28"/>
              </w:rPr>
              <w:t>841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комитет по охране окружающей среды и природных ресурсов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841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1 16 25050 01 0000 140</w:t>
            </w:r>
          </w:p>
        </w:tc>
        <w:tc>
          <w:tcPr>
            <w:tcW w:w="10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F535ED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</w:tbl>
    <w:p w:rsidR="00000000" w:rsidRDefault="00F535ED">
      <w:pPr>
        <w:shd w:val="clear" w:color="auto" w:fill="FFFFFF"/>
        <w:tabs>
          <w:tab w:val="left" w:pos="9667"/>
        </w:tabs>
        <w:spacing w:before="1963"/>
        <w:ind w:left="110"/>
      </w:pPr>
      <w:r>
        <w:rPr>
          <w:rFonts w:eastAsia="Times New Roman"/>
          <w:spacing w:val="-2"/>
          <w:sz w:val="28"/>
          <w:szCs w:val="28"/>
        </w:rPr>
        <w:t>Глава Цимлянского района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А.К.Садымов</w:t>
      </w:r>
    </w:p>
    <w:p w:rsidR="00F535ED" w:rsidRDefault="00F535ED">
      <w:pPr>
        <w:shd w:val="clear" w:color="auto" w:fill="FFFFFF"/>
        <w:spacing w:before="10382"/>
      </w:pPr>
      <w:r>
        <w:br w:type="column"/>
      </w:r>
      <w:r>
        <w:lastRenderedPageBreak/>
        <w:t>6</w:t>
      </w:r>
    </w:p>
    <w:sectPr w:rsidR="00F535ED">
      <w:pgSz w:w="16834" w:h="11909" w:orient="landscape"/>
      <w:pgMar w:top="576" w:right="622" w:bottom="360" w:left="622" w:header="720" w:footer="720" w:gutter="0"/>
      <w:cols w:num="2" w:space="720" w:equalWidth="0">
        <w:col w:w="14793" w:space="77"/>
        <w:col w:w="7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535ED"/>
    <w:rsid w:val="00F5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1555</Words>
  <Characters>8867</Characters>
  <Application>Microsoft Office Word</Application>
  <DocSecurity>0</DocSecurity>
  <Lines>73</Lines>
  <Paragraphs>20</Paragraphs>
  <ScaleCrop>false</ScaleCrop>
  <Company/>
  <LinksUpToDate>false</LinksUpToDate>
  <CharactersWithSpaces>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2013-12-26T08:20:00Z</dcterms:created>
  <dcterms:modified xsi:type="dcterms:W3CDTF">2013-12-26T08:21:00Z</dcterms:modified>
</cp:coreProperties>
</file>