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E0CA4">
      <w:pPr>
        <w:shd w:val="clear" w:color="auto" w:fill="FFFFFF"/>
        <w:spacing w:line="230" w:lineRule="exact"/>
        <w:ind w:left="6106" w:firstLine="562"/>
      </w:pPr>
      <w:r>
        <w:rPr>
          <w:rFonts w:eastAsia="Times New Roman"/>
          <w:sz w:val="18"/>
          <w:szCs w:val="18"/>
        </w:rPr>
        <w:t>Приложение 20 к решению Собрания депутатов Цимлянского района от 17.12.2013г. № 145</w:t>
      </w:r>
    </w:p>
    <w:p w:rsidR="00000000" w:rsidRDefault="009E0CA4">
      <w:pPr>
        <w:shd w:val="clear" w:color="auto" w:fill="FFFFFF"/>
        <w:spacing w:before="1387"/>
        <w:ind w:left="206"/>
      </w:pPr>
      <w:r>
        <w:rPr>
          <w:rFonts w:eastAsia="Times New Roman"/>
          <w:b/>
          <w:bCs/>
          <w:spacing w:val="-6"/>
          <w:sz w:val="22"/>
          <w:szCs w:val="22"/>
        </w:rPr>
        <w:t>Распределение межбюджетных трансфертов бюджетам муниципальных образований района на</w:t>
      </w:r>
    </w:p>
    <w:p w:rsidR="00000000" w:rsidRDefault="009E0CA4">
      <w:pPr>
        <w:shd w:val="clear" w:color="auto" w:fill="FFFFFF"/>
        <w:spacing w:before="10"/>
        <w:ind w:left="5"/>
        <w:jc w:val="center"/>
      </w:pPr>
      <w:r>
        <w:rPr>
          <w:b/>
          <w:bCs/>
          <w:spacing w:val="-4"/>
          <w:sz w:val="22"/>
          <w:szCs w:val="22"/>
        </w:rPr>
        <w:t xml:space="preserve">2014 </w:t>
      </w:r>
      <w:r>
        <w:rPr>
          <w:rFonts w:eastAsia="Times New Roman"/>
          <w:b/>
          <w:bCs/>
          <w:spacing w:val="-4"/>
          <w:sz w:val="22"/>
          <w:szCs w:val="22"/>
        </w:rPr>
        <w:t>год</w:t>
      </w:r>
    </w:p>
    <w:p w:rsidR="00000000" w:rsidRDefault="009E0CA4">
      <w:pPr>
        <w:shd w:val="clear" w:color="auto" w:fill="FFFFFF"/>
        <w:spacing w:before="518"/>
        <w:ind w:left="7834"/>
      </w:pPr>
      <w:r>
        <w:rPr>
          <w:spacing w:val="-5"/>
          <w:sz w:val="22"/>
          <w:szCs w:val="22"/>
        </w:rPr>
        <w:t>(</w:t>
      </w:r>
      <w:r>
        <w:rPr>
          <w:rFonts w:eastAsia="Times New Roman"/>
          <w:spacing w:val="-5"/>
          <w:sz w:val="22"/>
          <w:szCs w:val="22"/>
        </w:rPr>
        <w:t>тыс.руб.)</w:t>
      </w:r>
    </w:p>
    <w:p w:rsidR="00000000" w:rsidRDefault="009E0CA4">
      <w:pPr>
        <w:spacing w:after="27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00"/>
        <w:gridCol w:w="1138"/>
        <w:gridCol w:w="1325"/>
        <w:gridCol w:w="1478"/>
        <w:gridCol w:w="2659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3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spacing w:line="264" w:lineRule="exact"/>
            </w:pPr>
            <w:r>
              <w:rPr>
                <w:rFonts w:eastAsia="Times New Roman"/>
                <w:spacing w:val="-7"/>
                <w:sz w:val="22"/>
                <w:szCs w:val="22"/>
              </w:rPr>
              <w:t xml:space="preserve">Наименование муниципальных </w:t>
            </w:r>
            <w:r>
              <w:rPr>
                <w:rFonts w:eastAsia="Times New Roman"/>
                <w:sz w:val="22"/>
                <w:szCs w:val="22"/>
              </w:rPr>
              <w:t>образований</w:t>
            </w: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197"/>
            </w:pPr>
            <w:r>
              <w:rPr>
                <w:rFonts w:eastAsia="Times New Roman"/>
                <w:sz w:val="22"/>
                <w:szCs w:val="22"/>
              </w:rPr>
              <w:t>Итого</w:t>
            </w:r>
          </w:p>
        </w:tc>
        <w:tc>
          <w:tcPr>
            <w:tcW w:w="5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2069"/>
            </w:pPr>
            <w:r>
              <w:rPr>
                <w:rFonts w:eastAsia="Times New Roman"/>
                <w:sz w:val="22"/>
                <w:szCs w:val="22"/>
              </w:rPr>
              <w:t>в том числе: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7"/>
        </w:trPr>
        <w:tc>
          <w:tcPr>
            <w:tcW w:w="3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/>
          <w:p w:rsidR="00000000" w:rsidRDefault="009E0CA4"/>
        </w:tc>
        <w:tc>
          <w:tcPr>
            <w:tcW w:w="11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/>
          <w:p w:rsidR="00000000" w:rsidRDefault="009E0CA4"/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z w:val="22"/>
                <w:szCs w:val="22"/>
              </w:rPr>
              <w:t>дотация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4"/>
                <w:sz w:val="22"/>
                <w:szCs w:val="22"/>
              </w:rPr>
              <w:t>бюджетам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4"/>
                <w:sz w:val="22"/>
                <w:szCs w:val="22"/>
              </w:rPr>
              <w:t>поселений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7"/>
                <w:sz w:val="22"/>
                <w:szCs w:val="22"/>
              </w:rPr>
              <w:t>Цимлянского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4"/>
                <w:sz w:val="22"/>
                <w:szCs w:val="22"/>
              </w:rPr>
              <w:t>района из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4"/>
                <w:sz w:val="22"/>
                <w:szCs w:val="22"/>
              </w:rPr>
              <w:t>районного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z w:val="22"/>
                <w:szCs w:val="22"/>
              </w:rPr>
              <w:t>Фонда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>финансовой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>поддержки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4"/>
                <w:sz w:val="22"/>
                <w:szCs w:val="22"/>
              </w:rPr>
              <w:t>поселений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>обеспечение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6"/>
                <w:sz w:val="22"/>
                <w:szCs w:val="22"/>
              </w:rPr>
              <w:t>сбалансирован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6"/>
                <w:sz w:val="22"/>
                <w:szCs w:val="22"/>
              </w:rPr>
              <w:t>ности местных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4"/>
                <w:sz w:val="22"/>
                <w:szCs w:val="22"/>
              </w:rPr>
              <w:t>бюджетов (в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z w:val="22"/>
                <w:szCs w:val="22"/>
              </w:rPr>
              <w:t>части</w:t>
            </w:r>
          </w:p>
          <w:p w:rsidR="00000000" w:rsidRDefault="009E0CA4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4"/>
                <w:sz w:val="22"/>
                <w:szCs w:val="22"/>
              </w:rPr>
              <w:t>реализации</w:t>
            </w:r>
          </w:p>
          <w:p w:rsidR="00000000" w:rsidRDefault="009E0CA4">
            <w:pPr>
              <w:shd w:val="clear" w:color="auto" w:fill="FFFFFF"/>
              <w:spacing w:line="259" w:lineRule="exact"/>
              <w:ind w:firstLine="240"/>
            </w:pPr>
            <w:r>
              <w:rPr>
                <w:rFonts w:eastAsia="Times New Roman"/>
                <w:sz w:val="22"/>
                <w:szCs w:val="22"/>
              </w:rPr>
              <w:t xml:space="preserve">Указов </w:t>
            </w:r>
            <w:r>
              <w:rPr>
                <w:rFonts w:eastAsia="Times New Roman"/>
                <w:spacing w:val="-6"/>
                <w:sz w:val="22"/>
                <w:szCs w:val="22"/>
              </w:rPr>
              <w:t>Президента)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spacing w:line="259" w:lineRule="exact"/>
              <w:jc w:val="center"/>
            </w:pPr>
            <w:r>
              <w:rPr>
                <w:rFonts w:eastAsia="Times New Roman"/>
                <w:sz w:val="22"/>
                <w:szCs w:val="22"/>
              </w:rPr>
              <w:t>субсидии для</w:t>
            </w:r>
          </w:p>
          <w:p w:rsidR="00000000" w:rsidRDefault="009E0CA4">
            <w:pPr>
              <w:shd w:val="clear" w:color="auto" w:fill="FFFFFF"/>
              <w:spacing w:line="259" w:lineRule="exact"/>
              <w:jc w:val="center"/>
            </w:pPr>
            <w:r>
              <w:rPr>
                <w:rFonts w:eastAsia="Times New Roman"/>
                <w:spacing w:val="-5"/>
                <w:sz w:val="22"/>
                <w:szCs w:val="22"/>
              </w:rPr>
              <w:t>софинансирования</w:t>
            </w:r>
          </w:p>
          <w:p w:rsidR="00000000" w:rsidRDefault="009E0CA4">
            <w:pPr>
              <w:shd w:val="clear" w:color="auto" w:fill="FFFFFF"/>
              <w:spacing w:line="259" w:lineRule="exact"/>
              <w:jc w:val="center"/>
            </w:pPr>
            <w:r>
              <w:rPr>
                <w:rFonts w:eastAsia="Times New Roman"/>
                <w:spacing w:val="-4"/>
                <w:sz w:val="22"/>
                <w:szCs w:val="22"/>
              </w:rPr>
              <w:t>расходных обязательств,</w:t>
            </w:r>
          </w:p>
          <w:p w:rsidR="00000000" w:rsidRDefault="009E0CA4">
            <w:pPr>
              <w:shd w:val="clear" w:color="auto" w:fill="FFFFFF"/>
              <w:spacing w:line="259" w:lineRule="exact"/>
              <w:jc w:val="center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возникающих </w:t>
            </w:r>
            <w:r>
              <w:rPr>
                <w:rFonts w:eastAsia="Times New Roman"/>
                <w:spacing w:val="-4"/>
                <w:sz w:val="22"/>
                <w:szCs w:val="22"/>
              </w:rPr>
              <w:t>при</w:t>
            </w:r>
          </w:p>
          <w:p w:rsidR="00000000" w:rsidRDefault="009E0CA4">
            <w:pPr>
              <w:shd w:val="clear" w:color="auto" w:fill="FFFFFF"/>
              <w:spacing w:line="259" w:lineRule="exact"/>
              <w:jc w:val="center"/>
            </w:pPr>
            <w:r>
              <w:rPr>
                <w:rFonts w:eastAsia="Times New Roman"/>
                <w:spacing w:val="-4"/>
                <w:sz w:val="22"/>
                <w:szCs w:val="22"/>
              </w:rPr>
              <w:t>выполнении полномочий</w:t>
            </w:r>
          </w:p>
          <w:p w:rsidR="00000000" w:rsidRDefault="009E0CA4">
            <w:pPr>
              <w:shd w:val="clear" w:color="auto" w:fill="FFFFFF"/>
              <w:spacing w:line="259" w:lineRule="exact"/>
              <w:jc w:val="center"/>
            </w:pPr>
            <w:r>
              <w:rPr>
                <w:rFonts w:eastAsia="Times New Roman"/>
                <w:sz w:val="22"/>
                <w:szCs w:val="22"/>
              </w:rPr>
              <w:t>органов местного</w:t>
            </w:r>
          </w:p>
          <w:p w:rsidR="00000000" w:rsidRDefault="009E0CA4">
            <w:pPr>
              <w:shd w:val="clear" w:color="auto" w:fill="FFFFFF"/>
              <w:spacing w:line="259" w:lineRule="exact"/>
              <w:jc w:val="center"/>
            </w:pPr>
            <w:r>
              <w:rPr>
                <w:rFonts w:eastAsia="Times New Roman"/>
                <w:spacing w:val="-6"/>
                <w:sz w:val="22"/>
                <w:szCs w:val="22"/>
              </w:rPr>
              <w:t>самоуправления по вопросу</w:t>
            </w:r>
          </w:p>
          <w:p w:rsidR="00000000" w:rsidRDefault="009E0CA4">
            <w:pPr>
              <w:shd w:val="clear" w:color="auto" w:fill="FFFFFF"/>
              <w:spacing w:line="259" w:lineRule="exact"/>
              <w:jc w:val="center"/>
            </w:pPr>
            <w:r>
              <w:rPr>
                <w:rFonts w:eastAsia="Times New Roman"/>
                <w:spacing w:val="-4"/>
                <w:sz w:val="22"/>
                <w:szCs w:val="22"/>
              </w:rPr>
              <w:t>местного значения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spacing w:line="259" w:lineRule="exact"/>
              <w:ind w:right="816"/>
            </w:pPr>
            <w:r>
              <w:rPr>
                <w:rFonts w:eastAsia="Times New Roman"/>
                <w:sz w:val="22"/>
                <w:szCs w:val="22"/>
              </w:rPr>
              <w:t>Калининское сельское поселение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125"/>
            </w:pPr>
            <w:r>
              <w:rPr>
                <w:spacing w:val="-5"/>
                <w:sz w:val="22"/>
                <w:szCs w:val="22"/>
              </w:rPr>
              <w:t>18962,6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269"/>
            </w:pPr>
            <w:r>
              <w:rPr>
                <w:sz w:val="22"/>
                <w:szCs w:val="22"/>
              </w:rPr>
              <w:t>3859,1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346"/>
            </w:pPr>
            <w:r>
              <w:rPr>
                <w:sz w:val="22"/>
                <w:szCs w:val="22"/>
              </w:rPr>
              <w:t>1350,0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13753,5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spacing w:line="259" w:lineRule="exact"/>
              <w:ind w:right="754"/>
            </w:pPr>
            <w:r>
              <w:rPr>
                <w:rFonts w:eastAsia="Times New Roman"/>
                <w:sz w:val="22"/>
                <w:szCs w:val="22"/>
              </w:rPr>
              <w:t>Красноярское сельское поселение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254"/>
            </w:pPr>
            <w:r>
              <w:rPr>
                <w:sz w:val="22"/>
                <w:szCs w:val="22"/>
              </w:rPr>
              <w:t>5718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269"/>
            </w:pPr>
            <w:r>
              <w:rPr>
                <w:sz w:val="22"/>
                <w:szCs w:val="22"/>
              </w:rPr>
              <w:t>3871,5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346"/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546,5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</w:pPr>
            <w:r>
              <w:rPr>
                <w:rFonts w:eastAsia="Times New Roman"/>
                <w:spacing w:val="-5"/>
                <w:sz w:val="22"/>
                <w:szCs w:val="22"/>
              </w:rPr>
              <w:t>Лозновское сельское поселение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178"/>
            </w:pPr>
            <w:r>
              <w:rPr>
                <w:sz w:val="22"/>
                <w:szCs w:val="22"/>
              </w:rPr>
              <w:t>2881,7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269"/>
            </w:pPr>
            <w:r>
              <w:rPr>
                <w:sz w:val="22"/>
                <w:szCs w:val="22"/>
              </w:rPr>
              <w:t>1188,6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346"/>
            </w:pPr>
            <w:r>
              <w:rPr>
                <w:sz w:val="22"/>
                <w:szCs w:val="22"/>
              </w:rPr>
              <w:t>1350,0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343,1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</w:pPr>
            <w:r>
              <w:rPr>
                <w:rFonts w:eastAsia="Times New Roman"/>
                <w:spacing w:val="-5"/>
                <w:sz w:val="22"/>
                <w:szCs w:val="22"/>
              </w:rPr>
              <w:t>Маркинское сельское поселение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178"/>
            </w:pPr>
            <w:r>
              <w:rPr>
                <w:sz w:val="22"/>
                <w:szCs w:val="22"/>
              </w:rPr>
              <w:t>7128,4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269"/>
            </w:pPr>
            <w:r>
              <w:rPr>
                <w:sz w:val="22"/>
                <w:szCs w:val="22"/>
              </w:rPr>
              <w:t>4384,7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346"/>
            </w:pPr>
            <w:r>
              <w:rPr>
                <w:sz w:val="22"/>
                <w:szCs w:val="22"/>
              </w:rPr>
              <w:t>2400,5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343,2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spacing w:line="259" w:lineRule="exact"/>
              <w:ind w:right="470"/>
            </w:pPr>
            <w:r>
              <w:rPr>
                <w:rFonts w:eastAsia="Times New Roman"/>
                <w:spacing w:val="-6"/>
                <w:sz w:val="22"/>
                <w:szCs w:val="22"/>
              </w:rPr>
              <w:t xml:space="preserve">Новоцимлянское сельское </w:t>
            </w:r>
            <w:r>
              <w:rPr>
                <w:rFonts w:eastAsia="Times New Roman"/>
                <w:sz w:val="22"/>
                <w:szCs w:val="22"/>
              </w:rPr>
              <w:t>поселение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178"/>
            </w:pPr>
            <w:r>
              <w:rPr>
                <w:sz w:val="22"/>
                <w:szCs w:val="22"/>
              </w:rPr>
              <w:t>8349,5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269"/>
            </w:pPr>
            <w:r>
              <w:rPr>
                <w:sz w:val="22"/>
                <w:szCs w:val="22"/>
              </w:rPr>
              <w:t>4263,8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346"/>
            </w:pPr>
            <w:r>
              <w:rPr>
                <w:sz w:val="22"/>
                <w:szCs w:val="22"/>
              </w:rPr>
              <w:t>1253,0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2832,7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spacing w:line="259" w:lineRule="exact"/>
              <w:ind w:right="763"/>
            </w:pPr>
            <w:r>
              <w:rPr>
                <w:rFonts w:eastAsia="Times New Roman"/>
                <w:sz w:val="22"/>
                <w:szCs w:val="22"/>
              </w:rPr>
              <w:t>Саркеловское сельское поселение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178"/>
            </w:pPr>
            <w:r>
              <w:rPr>
                <w:sz w:val="22"/>
                <w:szCs w:val="22"/>
              </w:rPr>
              <w:t>5537,5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269"/>
            </w:pPr>
            <w:r>
              <w:rPr>
                <w:sz w:val="22"/>
                <w:szCs w:val="22"/>
              </w:rPr>
              <w:t>3893,5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346"/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spacing w:line="259" w:lineRule="exact"/>
              <w:ind w:right="773"/>
            </w:pPr>
            <w:r>
              <w:rPr>
                <w:rFonts w:eastAsia="Times New Roman"/>
                <w:sz w:val="22"/>
                <w:szCs w:val="22"/>
              </w:rPr>
              <w:t>Цимлянское городское поселение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125"/>
            </w:pPr>
            <w:r>
              <w:rPr>
                <w:spacing w:val="-5"/>
                <w:sz w:val="22"/>
                <w:szCs w:val="22"/>
              </w:rPr>
              <w:t>12263,9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509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</w:pP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12263,9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spacing w:line="264" w:lineRule="exact"/>
              <w:ind w:right="984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ельским поселениям района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125"/>
            </w:pPr>
            <w:r>
              <w:rPr>
                <w:b/>
                <w:bCs/>
                <w:spacing w:val="-5"/>
                <w:sz w:val="22"/>
                <w:szCs w:val="22"/>
              </w:rPr>
              <w:t>60841,6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216"/>
            </w:pPr>
            <w:r>
              <w:rPr>
                <w:b/>
                <w:bCs/>
                <w:sz w:val="22"/>
                <w:szCs w:val="22"/>
              </w:rPr>
              <w:t>21461,2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ind w:left="346"/>
            </w:pPr>
            <w:r>
              <w:rPr>
                <w:b/>
                <w:bCs/>
                <w:sz w:val="22"/>
                <w:szCs w:val="22"/>
              </w:rPr>
              <w:t>8953,5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9E0CA4">
            <w:pPr>
              <w:shd w:val="clear" w:color="auto" w:fill="FFFFFF"/>
              <w:jc w:val="center"/>
            </w:pPr>
            <w:r>
              <w:rPr>
                <w:b/>
                <w:bCs/>
                <w:sz w:val="22"/>
                <w:szCs w:val="22"/>
              </w:rPr>
              <w:t>30426,9</w:t>
            </w:r>
          </w:p>
        </w:tc>
      </w:tr>
    </w:tbl>
    <w:p w:rsidR="00000000" w:rsidRDefault="009E0CA4">
      <w:pPr>
        <w:sectPr w:rsidR="00000000">
          <w:type w:val="continuous"/>
          <w:pgSz w:w="11909" w:h="16834"/>
          <w:pgMar w:top="1440" w:right="1171" w:bottom="720" w:left="1138" w:header="720" w:footer="720" w:gutter="0"/>
          <w:cols w:space="60"/>
          <w:noEndnote/>
        </w:sectPr>
      </w:pPr>
    </w:p>
    <w:p w:rsidR="00000000" w:rsidRDefault="009E0CA4">
      <w:pPr>
        <w:shd w:val="clear" w:color="auto" w:fill="FFFFFF"/>
      </w:pPr>
      <w:r>
        <w:rPr>
          <w:rFonts w:eastAsia="Times New Roman"/>
          <w:spacing w:val="-6"/>
          <w:sz w:val="22"/>
          <w:szCs w:val="22"/>
        </w:rPr>
        <w:lastRenderedPageBreak/>
        <w:t>Глава Цимлянского района</w:t>
      </w:r>
    </w:p>
    <w:p w:rsidR="009E0CA4" w:rsidRDefault="009E0CA4">
      <w:pPr>
        <w:shd w:val="clear" w:color="auto" w:fill="FFFFFF"/>
      </w:pPr>
      <w:r>
        <w:br w:type="column"/>
      </w:r>
      <w:r>
        <w:rPr>
          <w:rFonts w:eastAsia="Times New Roman"/>
          <w:spacing w:val="-6"/>
          <w:sz w:val="22"/>
          <w:szCs w:val="22"/>
        </w:rPr>
        <w:lastRenderedPageBreak/>
        <w:t>А.К.Садымов</w:t>
      </w:r>
    </w:p>
    <w:sectPr w:rsidR="009E0CA4">
      <w:type w:val="continuous"/>
      <w:pgSz w:w="11909" w:h="16834"/>
      <w:pgMar w:top="1440" w:right="3725" w:bottom="720" w:left="1181" w:header="720" w:footer="720" w:gutter="0"/>
      <w:cols w:num="2" w:space="720" w:equalWidth="0">
        <w:col w:w="2452" w:space="3326"/>
        <w:col w:w="1224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E0CA4"/>
    <w:rsid w:val="009E0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2013-12-26T08:52:00Z</dcterms:created>
  <dcterms:modified xsi:type="dcterms:W3CDTF">2013-12-26T08:53:00Z</dcterms:modified>
</cp:coreProperties>
</file>