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14599">
      <w:pPr>
        <w:shd w:val="clear" w:color="auto" w:fill="FFFFFF"/>
        <w:spacing w:line="187" w:lineRule="exact"/>
        <w:ind w:left="10042" w:right="1478" w:firstLine="600"/>
      </w:pPr>
      <w:r>
        <w:rPr>
          <w:rFonts w:eastAsia="Times New Roman"/>
          <w:sz w:val="14"/>
          <w:szCs w:val="14"/>
        </w:rPr>
        <w:t xml:space="preserve">Приложение 7 </w:t>
      </w:r>
      <w:r>
        <w:rPr>
          <w:rFonts w:eastAsia="Times New Roman"/>
          <w:spacing w:val="-3"/>
          <w:sz w:val="14"/>
          <w:szCs w:val="14"/>
        </w:rPr>
        <w:t xml:space="preserve">к решению Собрания депутатов </w:t>
      </w:r>
      <w:r>
        <w:rPr>
          <w:rFonts w:eastAsia="Times New Roman"/>
          <w:spacing w:val="-3"/>
          <w:sz w:val="16"/>
          <w:szCs w:val="16"/>
        </w:rPr>
        <w:t>Цимлянского района от 17.12.2013г. № 144</w:t>
      </w:r>
    </w:p>
    <w:p w:rsidR="00000000" w:rsidRDefault="00B14599">
      <w:pPr>
        <w:shd w:val="clear" w:color="auto" w:fill="FFFFFF"/>
        <w:spacing w:before="605" w:line="168" w:lineRule="exact"/>
        <w:ind w:left="581" w:right="1478" w:hanging="475"/>
      </w:pPr>
      <w:r>
        <w:rPr>
          <w:rFonts w:ascii="Arial" w:eastAsia="Times New Roman" w:hAnsi="Arial"/>
          <w:b/>
          <w:bCs/>
          <w:spacing w:val="-4"/>
          <w:sz w:val="14"/>
          <w:szCs w:val="14"/>
        </w:rPr>
        <w:t>Распределение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субсидий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для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proofErr w:type="spellStart"/>
      <w:r>
        <w:rPr>
          <w:rFonts w:ascii="Arial" w:eastAsia="Times New Roman" w:hAnsi="Arial"/>
          <w:b/>
          <w:bCs/>
          <w:spacing w:val="-4"/>
          <w:sz w:val="14"/>
          <w:szCs w:val="14"/>
        </w:rPr>
        <w:t>софинансирования</w:t>
      </w:r>
      <w:proofErr w:type="spellEnd"/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расходных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обязательств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,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возникающих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при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выполнении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полномочий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органов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местного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самоуправления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по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вопросу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местного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значе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>ния</w:t>
      </w:r>
      <w:r>
        <w:rPr>
          <w:rFonts w:ascii="Arial" w:eastAsia="Times New Roman" w:hAnsi="Arial" w:cs="Arial"/>
          <w:b/>
          <w:bCs/>
          <w:spacing w:val="-4"/>
          <w:sz w:val="14"/>
          <w:szCs w:val="14"/>
        </w:rPr>
        <w:t xml:space="preserve">, </w:t>
      </w:r>
      <w:r>
        <w:rPr>
          <w:rFonts w:ascii="Arial" w:eastAsia="Times New Roman" w:hAnsi="Arial"/>
          <w:b/>
          <w:bCs/>
          <w:spacing w:val="-4"/>
          <w:sz w:val="14"/>
          <w:szCs w:val="14"/>
        </w:rPr>
        <w:t xml:space="preserve">в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целях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proofErr w:type="spellStart"/>
      <w:r>
        <w:rPr>
          <w:rFonts w:ascii="Arial" w:eastAsia="Times New Roman" w:hAnsi="Arial"/>
          <w:b/>
          <w:bCs/>
          <w:spacing w:val="-3"/>
          <w:sz w:val="14"/>
          <w:szCs w:val="14"/>
        </w:rPr>
        <w:t>софинансирования</w:t>
      </w:r>
      <w:proofErr w:type="spellEnd"/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особо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важных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и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(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или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)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контролируемых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Правительством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Ростовской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области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объектов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и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направления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расходования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средств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за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счет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средств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Фонда</w:t>
      </w:r>
    </w:p>
    <w:p w:rsidR="00000000" w:rsidRDefault="00B14599">
      <w:pPr>
        <w:shd w:val="clear" w:color="auto" w:fill="FFFFFF"/>
        <w:spacing w:before="5" w:line="168" w:lineRule="exact"/>
        <w:ind w:left="5098"/>
      </w:pPr>
      <w:proofErr w:type="spellStart"/>
      <w:r>
        <w:rPr>
          <w:rFonts w:ascii="Arial" w:eastAsia="Times New Roman" w:hAnsi="Arial"/>
          <w:b/>
          <w:bCs/>
          <w:spacing w:val="-3"/>
          <w:sz w:val="14"/>
          <w:szCs w:val="14"/>
        </w:rPr>
        <w:t>софинансирования</w:t>
      </w:r>
      <w:proofErr w:type="spellEnd"/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расходов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на</w:t>
      </w:r>
      <w:r>
        <w:rPr>
          <w:rFonts w:ascii="Arial" w:eastAsia="Times New Roman" w:hAnsi="Arial" w:cs="Arial"/>
          <w:b/>
          <w:bCs/>
          <w:spacing w:val="-3"/>
          <w:sz w:val="14"/>
          <w:szCs w:val="14"/>
        </w:rPr>
        <w:t xml:space="preserve"> 2013 </w:t>
      </w:r>
      <w:r>
        <w:rPr>
          <w:rFonts w:ascii="Arial" w:eastAsia="Times New Roman" w:hAnsi="Arial"/>
          <w:b/>
          <w:bCs/>
          <w:spacing w:val="-3"/>
          <w:sz w:val="14"/>
          <w:szCs w:val="14"/>
        </w:rPr>
        <w:t>год</w:t>
      </w:r>
    </w:p>
    <w:p w:rsidR="00000000" w:rsidRDefault="00B14599">
      <w:pPr>
        <w:spacing w:after="3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49"/>
        <w:gridCol w:w="1051"/>
        <w:gridCol w:w="1430"/>
        <w:gridCol w:w="1464"/>
        <w:gridCol w:w="1406"/>
        <w:gridCol w:w="1402"/>
        <w:gridCol w:w="1589"/>
        <w:gridCol w:w="1584"/>
        <w:gridCol w:w="1685"/>
        <w:gridCol w:w="145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ind w:left="96"/>
            </w:pPr>
            <w:r>
              <w:rPr>
                <w:rFonts w:ascii="Arial" w:eastAsia="Times New Roman" w:hAnsi="Arial"/>
                <w:sz w:val="12"/>
                <w:szCs w:val="12"/>
              </w:rPr>
              <w:t>Наименование</w:t>
            </w:r>
          </w:p>
          <w:p w:rsidR="00000000" w:rsidRDefault="00B14599">
            <w:pPr>
              <w:shd w:val="clear" w:color="auto" w:fill="FFFFFF"/>
              <w:spacing w:line="154" w:lineRule="exact"/>
              <w:ind w:left="96"/>
            </w:pPr>
            <w:r>
              <w:rPr>
                <w:rFonts w:ascii="Arial" w:eastAsia="Times New Roman" w:hAnsi="Arial"/>
                <w:sz w:val="12"/>
                <w:szCs w:val="12"/>
              </w:rPr>
              <w:t>муниципального</w:t>
            </w:r>
          </w:p>
          <w:p w:rsidR="00000000" w:rsidRDefault="00B14599">
            <w:pPr>
              <w:shd w:val="clear" w:color="auto" w:fill="FFFFFF"/>
              <w:spacing w:line="154" w:lineRule="exact"/>
              <w:ind w:left="96"/>
            </w:pPr>
            <w:r>
              <w:rPr>
                <w:rFonts w:ascii="Arial" w:eastAsia="Times New Roman" w:hAnsi="Arial"/>
                <w:sz w:val="12"/>
                <w:szCs w:val="12"/>
              </w:rPr>
              <w:t>образования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202"/>
            </w:pPr>
            <w:r>
              <w:rPr>
                <w:rFonts w:ascii="Arial" w:eastAsia="Times New Roman" w:hAnsi="Arial"/>
                <w:sz w:val="12"/>
                <w:szCs w:val="12"/>
              </w:rPr>
              <w:t>ВСЕГО</w:t>
            </w:r>
          </w:p>
        </w:tc>
        <w:tc>
          <w:tcPr>
            <w:tcW w:w="120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08"/>
        </w:trPr>
        <w:tc>
          <w:tcPr>
            <w:tcW w:w="1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/>
          <w:p w:rsidR="00000000" w:rsidRDefault="00B14599"/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168"/>
            </w:pPr>
            <w:r>
              <w:rPr>
                <w:rFonts w:ascii="Arial" w:hAnsi="Arial" w:cs="Arial"/>
                <w:sz w:val="12"/>
                <w:szCs w:val="12"/>
              </w:rPr>
              <w:t xml:space="preserve">2013 </w:t>
            </w:r>
            <w:r>
              <w:rPr>
                <w:rFonts w:ascii="Arial" w:eastAsia="Times New Roman" w:hAnsi="Arial"/>
                <w:sz w:val="12"/>
                <w:szCs w:val="12"/>
              </w:rPr>
              <w:t>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Софинансирование</w:t>
            </w:r>
            <w:proofErr w:type="spell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расходов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на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повышение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заработной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платы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педагогических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работников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дошкольных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учреждений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учреждений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дополнительного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образования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общего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профессионального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образовани</w:t>
            </w:r>
            <w:r>
              <w:rPr>
                <w:rFonts w:ascii="Arial" w:eastAsia="Times New Roman" w:hAnsi="Arial"/>
                <w:sz w:val="12"/>
                <w:szCs w:val="12"/>
              </w:rPr>
              <w:t>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Организация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проведение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комплекса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мерроприятий</w:t>
            </w:r>
            <w:proofErr w:type="spellEnd"/>
            <w:proofErr w:type="gramStart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,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направленных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на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поддержание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улучшение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системы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обеспечения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пожарной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безопасности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муниципальных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образовательных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учреждений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( </w:t>
            </w:r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общего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профессионального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образования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ind w:firstLine="10"/>
            </w:pPr>
            <w:r>
              <w:rPr>
                <w:rFonts w:ascii="Arial" w:eastAsia="Times New Roman" w:hAnsi="Arial"/>
                <w:sz w:val="12"/>
                <w:szCs w:val="12"/>
              </w:rPr>
              <w:t>Оплата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услуг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доступа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к сети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 xml:space="preserve">Интернет </w:t>
            </w: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мунициальных</w:t>
            </w:r>
            <w:proofErr w:type="spellEnd"/>
            <w:r>
              <w:rPr>
                <w:rFonts w:ascii="Arial" w:eastAsia="Times New Roman" w:hAnsi="Arial"/>
                <w:sz w:val="12"/>
                <w:szCs w:val="12"/>
              </w:rPr>
              <w:t xml:space="preserve"> общеобразовательных учреждений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( </w:t>
            </w:r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>главный распорядитель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общего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профессионального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образования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Обеспечение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жильем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молодых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семей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(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строительства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архитектуры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территориального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развития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Повышение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квалификации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среднего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медицинского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персонала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в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муниципальных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учреждениях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здравоохранения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расп</w:t>
            </w:r>
            <w:r>
              <w:rPr>
                <w:rFonts w:ascii="Arial" w:eastAsia="Times New Roman" w:hAnsi="Arial"/>
                <w:sz w:val="12"/>
                <w:szCs w:val="12"/>
              </w:rPr>
              <w:t>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здравоохранения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Софинансирование</w:t>
            </w:r>
            <w:proofErr w:type="spell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проведения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работ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по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постановке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гидротехнических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сооружений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на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учет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в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качестве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бесхозных</w:t>
            </w:r>
            <w:proofErr w:type="gramEnd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принятию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бесхозных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гидротехнических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сооружений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в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муниципальную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pacing w:val="-3"/>
                <w:sz w:val="12"/>
                <w:szCs w:val="12"/>
              </w:rPr>
              <w:t>собственн</w:t>
            </w:r>
            <w:r>
              <w:rPr>
                <w:rFonts w:ascii="Arial" w:eastAsia="Times New Roman" w:hAnsi="Arial"/>
                <w:spacing w:val="-3"/>
                <w:sz w:val="12"/>
                <w:szCs w:val="12"/>
              </w:rPr>
              <w:t>ость</w:t>
            </w:r>
            <w:r>
              <w:rPr>
                <w:rFonts w:ascii="Arial" w:eastAsia="Times New Roman" w:hAnsi="Arial" w:cs="Arial"/>
                <w:spacing w:val="-3"/>
                <w:sz w:val="12"/>
                <w:szCs w:val="12"/>
              </w:rPr>
              <w:t xml:space="preserve">    </w:t>
            </w:r>
            <w:proofErr w:type="gramStart"/>
            <w:r>
              <w:rPr>
                <w:rFonts w:ascii="Arial" w:eastAsia="Times New Roman" w:hAnsi="Arial" w:cs="Arial"/>
                <w:spacing w:val="-3"/>
                <w:sz w:val="12"/>
                <w:szCs w:val="12"/>
              </w:rPr>
              <w:t xml:space="preserve">( </w:t>
            </w:r>
            <w:proofErr w:type="gramEnd"/>
            <w:r>
              <w:rPr>
                <w:rFonts w:ascii="Arial" w:eastAsia="Times New Roman" w:hAnsi="Arial"/>
                <w:spacing w:val="-3"/>
                <w:sz w:val="12"/>
                <w:szCs w:val="12"/>
              </w:rPr>
              <w:t>главный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комитет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охране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окружающей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среды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природных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ресурсов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Повышение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квалификации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переподготовка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врачей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специалистов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высшим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немедицинским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образованием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в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муниципальных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учреждениях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pacing w:val="-3"/>
                <w:sz w:val="12"/>
                <w:szCs w:val="12"/>
              </w:rPr>
              <w:t>здра</w:t>
            </w:r>
            <w:r>
              <w:rPr>
                <w:rFonts w:ascii="Arial" w:eastAsia="Times New Roman" w:hAnsi="Arial"/>
                <w:spacing w:val="-3"/>
                <w:sz w:val="12"/>
                <w:szCs w:val="12"/>
              </w:rPr>
              <w:t>воохранения</w:t>
            </w:r>
            <w:r>
              <w:rPr>
                <w:rFonts w:ascii="Arial" w:eastAsia="Times New Roman" w:hAnsi="Arial" w:cs="Arial"/>
                <w:spacing w:val="-3"/>
                <w:sz w:val="12"/>
                <w:szCs w:val="12"/>
              </w:rPr>
              <w:t xml:space="preserve">    </w:t>
            </w:r>
            <w:proofErr w:type="gramStart"/>
            <w:r>
              <w:rPr>
                <w:rFonts w:ascii="Arial" w:eastAsia="Times New Roman" w:hAnsi="Arial" w:cs="Arial"/>
                <w:spacing w:val="-3"/>
                <w:sz w:val="12"/>
                <w:szCs w:val="12"/>
              </w:rPr>
              <w:t xml:space="preserve">( </w:t>
            </w:r>
            <w:proofErr w:type="gramEnd"/>
            <w:r>
              <w:rPr>
                <w:rFonts w:ascii="Arial" w:eastAsia="Times New Roman" w:hAnsi="Arial"/>
                <w:spacing w:val="-3"/>
                <w:sz w:val="12"/>
                <w:szCs w:val="12"/>
              </w:rPr>
              <w:t>главный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здравоохранения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Организация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отдыха детей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каникулярное время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( 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 распорядитель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 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м</w:t>
            </w:r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>инистерство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труда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 социального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развития 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2"/>
                <w:szCs w:val="12"/>
              </w:rPr>
              <w:t>Цимлянский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2"/>
                <w:szCs w:val="12"/>
              </w:rPr>
              <w:t>район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192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65126,4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18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9963,0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32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1238,5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37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681,1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03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6949,4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50,0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60,0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2159,0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Калининское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сельское поселение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259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602,1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ind w:right="48"/>
            </w:pPr>
            <w:r>
              <w:rPr>
                <w:rFonts w:ascii="Arial" w:eastAsia="Times New Roman" w:hAnsi="Arial"/>
                <w:sz w:val="12"/>
                <w:szCs w:val="12"/>
              </w:rPr>
              <w:t>Красноярское сельское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поселение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226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2493,8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Лозновское</w:t>
            </w:r>
            <w:proofErr w:type="spellEnd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сельское поселение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226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5003,3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Маркинское</w:t>
            </w:r>
            <w:proofErr w:type="spellEnd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сельское поселение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226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2893,5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22,1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ind w:right="48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Новоцимлянское</w:t>
            </w:r>
            <w:proofErr w:type="spellEnd"/>
            <w:r>
              <w:rPr>
                <w:rFonts w:ascii="Arial" w:eastAsia="Times New Roman" w:hAnsi="Arial"/>
                <w:sz w:val="12"/>
                <w:szCs w:val="12"/>
              </w:rPr>
              <w:t xml:space="preserve"> сельское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поселение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259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378,0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ind w:right="48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Саркеловское</w:t>
            </w:r>
            <w:proofErr w:type="spellEnd"/>
            <w:r>
              <w:rPr>
                <w:rFonts w:ascii="Arial" w:eastAsia="Times New Roman" w:hAnsi="Arial"/>
                <w:sz w:val="12"/>
                <w:szCs w:val="12"/>
              </w:rPr>
              <w:t xml:space="preserve"> сельское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поселение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259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713,4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Цимлянское городское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поселение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192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28394,3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8" w:lineRule="exact"/>
              <w:ind w:right="466"/>
            </w:pPr>
            <w:r>
              <w:rPr>
                <w:rFonts w:ascii="Arial" w:eastAsia="Times New Roman" w:hAnsi="Arial"/>
                <w:b/>
                <w:bCs/>
                <w:sz w:val="12"/>
                <w:szCs w:val="12"/>
              </w:rPr>
              <w:t>Итого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2"/>
                <w:szCs w:val="12"/>
              </w:rPr>
              <w:t>по поселениям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192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40478,4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18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33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04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04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22,1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8" w:lineRule="exact"/>
            </w:pPr>
            <w:r>
              <w:rPr>
                <w:rFonts w:ascii="Arial" w:eastAsia="Times New Roman" w:hAnsi="Arial"/>
                <w:b/>
                <w:bCs/>
                <w:sz w:val="12"/>
                <w:szCs w:val="12"/>
              </w:rPr>
              <w:t>Всего</w:t>
            </w:r>
          </w:p>
          <w:p w:rsidR="00000000" w:rsidRDefault="00B14599">
            <w:pPr>
              <w:shd w:val="clear" w:color="auto" w:fill="FFFFFF"/>
              <w:spacing w:line="158" w:lineRule="exact"/>
            </w:pPr>
            <w:r>
              <w:rPr>
                <w:rFonts w:ascii="Arial" w:eastAsia="Times New Roman" w:hAnsi="Arial"/>
                <w:b/>
                <w:bCs/>
                <w:sz w:val="12"/>
                <w:szCs w:val="12"/>
              </w:rPr>
              <w:t>консолидированный</w:t>
            </w:r>
          </w:p>
          <w:p w:rsidR="00000000" w:rsidRDefault="00B14599">
            <w:pPr>
              <w:shd w:val="clear" w:color="auto" w:fill="FFFFFF"/>
              <w:spacing w:line="158" w:lineRule="exact"/>
            </w:pPr>
            <w:r>
              <w:rPr>
                <w:rFonts w:ascii="Arial" w:eastAsia="Times New Roman" w:hAnsi="Arial"/>
                <w:b/>
                <w:bCs/>
                <w:sz w:val="12"/>
                <w:szCs w:val="12"/>
              </w:rPr>
              <w:t>бюджет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158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105604,8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18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9963,0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32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1238,5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37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681,1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03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6949,4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50,0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22,1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60,0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2159,0</w:t>
            </w:r>
          </w:p>
        </w:tc>
      </w:tr>
    </w:tbl>
    <w:p w:rsidR="00000000" w:rsidRDefault="00B14599">
      <w:pPr>
        <w:sectPr w:rsidR="00000000">
          <w:type w:val="continuous"/>
          <w:pgSz w:w="16834" w:h="11909" w:orient="landscape"/>
          <w:pgMar w:top="1440" w:right="1210" w:bottom="360" w:left="121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96"/>
        <w:gridCol w:w="1555"/>
        <w:gridCol w:w="1714"/>
        <w:gridCol w:w="1589"/>
        <w:gridCol w:w="1747"/>
        <w:gridCol w:w="1598"/>
        <w:gridCol w:w="1536"/>
        <w:gridCol w:w="1565"/>
        <w:gridCol w:w="154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1260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08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Реализация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муниципальных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программ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развития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субъектов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малого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среднего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предпринимательств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(</w:t>
            </w:r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департамент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инвестиций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предприни</w:t>
            </w:r>
            <w:r>
              <w:rPr>
                <w:rFonts w:ascii="Arial" w:eastAsia="Times New Roman" w:hAnsi="Arial"/>
                <w:sz w:val="12"/>
                <w:szCs w:val="12"/>
              </w:rPr>
              <w:t>мательств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Капитальный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ремонт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муниципальных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образовательных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учреждений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спортивной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gramStart"/>
            <w:r>
              <w:rPr>
                <w:rFonts w:ascii="Arial" w:eastAsia="Times New Roman" w:hAnsi="Arial"/>
                <w:spacing w:val="-3"/>
                <w:sz w:val="12"/>
                <w:szCs w:val="12"/>
              </w:rPr>
              <w:t>направленности</w:t>
            </w:r>
            <w:r>
              <w:rPr>
                <w:rFonts w:ascii="Arial" w:eastAsia="Times New Roman" w:hAnsi="Arial" w:cs="Arial"/>
                <w:spacing w:val="-3"/>
                <w:sz w:val="12"/>
                <w:szCs w:val="12"/>
              </w:rPr>
              <w:t xml:space="preserve">    (</w:t>
            </w:r>
            <w:r>
              <w:rPr>
                <w:rFonts w:ascii="Arial" w:eastAsia="Times New Roman" w:hAnsi="Arial"/>
                <w:spacing w:val="-3"/>
                <w:sz w:val="12"/>
                <w:szCs w:val="12"/>
              </w:rPr>
              <w:t>главный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по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физической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культуре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спорту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Предоставление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субсидий</w:t>
            </w:r>
          </w:p>
          <w:p w:rsidR="00000000" w:rsidRDefault="00B14599">
            <w:pPr>
              <w:shd w:val="clear" w:color="auto" w:fill="FFFFFF"/>
              <w:spacing w:line="154" w:lineRule="exact"/>
              <w:ind w:firstLine="427"/>
            </w:pPr>
            <w:r>
              <w:rPr>
                <w:rFonts w:ascii="Arial" w:eastAsia="Times New Roman" w:hAnsi="Arial"/>
                <w:sz w:val="12"/>
                <w:szCs w:val="12"/>
              </w:rPr>
              <w:t>управляющим орга</w:t>
            </w:r>
            <w:r>
              <w:rPr>
                <w:rFonts w:ascii="Arial" w:eastAsia="Times New Roman" w:hAnsi="Arial"/>
                <w:sz w:val="12"/>
                <w:szCs w:val="12"/>
              </w:rPr>
              <w:t>низациям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eastAsia="Times New Roman" w:hAnsi="Arial"/>
                <w:sz w:val="12"/>
                <w:szCs w:val="12"/>
              </w:rPr>
              <w:t>ТСЖ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eastAsia="Times New Roman" w:hAnsi="Arial"/>
                <w:sz w:val="12"/>
                <w:szCs w:val="12"/>
              </w:rPr>
              <w:t>ЖСК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eastAsia="Times New Roman" w:hAnsi="Arial"/>
                <w:sz w:val="12"/>
                <w:szCs w:val="12"/>
              </w:rPr>
              <w:t>жилищным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или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иным специализированным потребительским кооперативам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на проведение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капитального ремонта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многоквартирных домов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eastAsia="Times New Roman" w:hAnsi="Arial"/>
                <w:sz w:val="12"/>
                <w:szCs w:val="12"/>
              </w:rPr>
              <w:t>разработку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(</w:t>
            </w:r>
            <w:r>
              <w:rPr>
                <w:rFonts w:ascii="Arial" w:eastAsia="Times New Roman" w:hAnsi="Arial"/>
                <w:sz w:val="12"/>
                <w:szCs w:val="12"/>
              </w:rPr>
              <w:t>или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) </w:t>
            </w:r>
            <w:r>
              <w:rPr>
                <w:rFonts w:ascii="Arial" w:eastAsia="Times New Roman" w:hAnsi="Arial"/>
                <w:sz w:val="12"/>
                <w:szCs w:val="12"/>
              </w:rPr>
              <w:t>изготовление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проектно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сметной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документации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eastAsia="Times New Roman" w:hAnsi="Arial"/>
                <w:sz w:val="12"/>
                <w:szCs w:val="12"/>
              </w:rPr>
              <w:t>проведение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энергетических обследований многокварт</w:t>
            </w:r>
            <w:r>
              <w:rPr>
                <w:rFonts w:ascii="Arial" w:eastAsia="Times New Roman" w:hAnsi="Arial"/>
                <w:sz w:val="12"/>
                <w:szCs w:val="12"/>
              </w:rPr>
              <w:t>ирных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 xml:space="preserve">домов 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распорядитель 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 xml:space="preserve">бюджета 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- </w:t>
            </w: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жилищно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коммунального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хозяйства 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Предоставление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субсидий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управляющим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организациям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eastAsia="Times New Roman" w:hAnsi="Arial"/>
                <w:sz w:val="12"/>
                <w:szCs w:val="12"/>
              </w:rPr>
              <w:t>ТСЖ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eastAsia="Times New Roman" w:hAnsi="Arial"/>
                <w:sz w:val="12"/>
                <w:szCs w:val="12"/>
              </w:rPr>
              <w:t>ЖСК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жилищным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или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иным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специализированным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потребительским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кооперативам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на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замену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модернизацию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лифтов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отработавших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нормативный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срок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службы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gramStart"/>
            <w:r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 </w:t>
            </w: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жилищно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коммунального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хозяйства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ind w:firstLine="235"/>
            </w:pPr>
            <w:r>
              <w:rPr>
                <w:rFonts w:ascii="Arial" w:eastAsia="Times New Roman" w:hAnsi="Arial"/>
                <w:sz w:val="12"/>
                <w:szCs w:val="12"/>
              </w:rPr>
              <w:t>Разработка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проектно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сметной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документации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на строительство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капитальный ремонт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объектов водо</w:t>
            </w:r>
            <w:r>
              <w:rPr>
                <w:rFonts w:ascii="Arial" w:eastAsia="Times New Roman" w:hAnsi="Arial"/>
                <w:sz w:val="12"/>
                <w:szCs w:val="12"/>
              </w:rPr>
              <w:t>проводно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канализационного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 xml:space="preserve">хозяйства 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распорядитель 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м</w:t>
            </w:r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>инистерство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жилищно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коммунального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хозяйства 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Строительство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 реконструкция муниципальных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объектов водопроводно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канализационного хозяйства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 распорядитель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spellStart"/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жилищно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коммунального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хозяйства 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Развитие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водоснабжения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сельской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 xml:space="preserve">местности 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 </w:t>
            </w: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сельского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хозяйства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продовольствия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Капитальный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ремонт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 ремонт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дворовых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территорий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многоквартирных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домов</w:t>
            </w:r>
            <w:proofErr w:type="gramStart"/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  <w:r>
              <w:rPr>
                <w:rFonts w:ascii="Arial" w:eastAsia="Times New Roman" w:hAnsi="Arial"/>
                <w:sz w:val="12"/>
                <w:szCs w:val="12"/>
              </w:rPr>
              <w:t>п</w:t>
            </w:r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>роездов</w:t>
            </w:r>
            <w:proofErr w:type="spellEnd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к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дворовым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территориям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многквартирных</w:t>
            </w:r>
            <w:proofErr w:type="spellEnd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домов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населенных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пункто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(</w:t>
            </w:r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транспорта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Ремонт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содержание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автомобильных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дорог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общего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по</w:t>
            </w:r>
            <w:r>
              <w:rPr>
                <w:rFonts w:ascii="Arial" w:eastAsia="Times New Roman" w:hAnsi="Arial"/>
                <w:sz w:val="12"/>
                <w:szCs w:val="12"/>
              </w:rPr>
              <w:t>льзования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местного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значения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gramStart"/>
            <w:r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 </w:t>
            </w: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транспорта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350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4800,0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46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23086,2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667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605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682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3883,5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161,7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849,8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935,0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395,4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4114,4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368,2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610"/>
            </w:pPr>
            <w:r>
              <w:rPr>
                <w:rFonts w:ascii="Arial" w:hAnsi="Arial" w:cs="Arial"/>
                <w:sz w:val="12"/>
                <w:szCs w:val="12"/>
              </w:rPr>
              <w:t>172,7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1705,3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228,1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120,7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119,4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57"/>
            </w:pPr>
            <w:r>
              <w:rPr>
                <w:rFonts w:ascii="Arial" w:hAnsi="Arial" w:cs="Arial"/>
                <w:sz w:val="12"/>
                <w:szCs w:val="12"/>
              </w:rPr>
              <w:t>1787,4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94"/>
            </w:pPr>
            <w:r>
              <w:rPr>
                <w:rFonts w:ascii="Arial" w:hAnsi="Arial" w:cs="Arial"/>
                <w:sz w:val="12"/>
                <w:szCs w:val="12"/>
              </w:rPr>
              <w:t>1875,7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76"/>
            </w:pPr>
            <w:r>
              <w:rPr>
                <w:rFonts w:ascii="Arial" w:hAnsi="Arial" w:cs="Arial"/>
                <w:sz w:val="12"/>
                <w:szCs w:val="12"/>
              </w:rPr>
              <w:t>3325,4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2989,6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1912,1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51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81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57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1787,4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94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1875,7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76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3498,1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6669,5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935,0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2989,6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3305,6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350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4800,0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46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23086,2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57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1787,4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94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1875,7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76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3498,1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6669,5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935,0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2989,6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7189,1</w:t>
            </w:r>
          </w:p>
        </w:tc>
      </w:tr>
    </w:tbl>
    <w:p w:rsidR="00000000" w:rsidRDefault="00B14599">
      <w:pPr>
        <w:sectPr w:rsidR="00000000">
          <w:pgSz w:w="16834" w:h="11909" w:orient="landscape"/>
          <w:pgMar w:top="1440" w:right="1347" w:bottom="720" w:left="134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91"/>
        <w:gridCol w:w="1181"/>
        <w:gridCol w:w="1334"/>
        <w:gridCol w:w="1190"/>
        <w:gridCol w:w="1354"/>
        <w:gridCol w:w="1502"/>
        <w:gridCol w:w="1579"/>
        <w:gridCol w:w="1085"/>
        <w:gridCol w:w="1267"/>
        <w:gridCol w:w="138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1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08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Стро</w:t>
            </w:r>
            <w:r>
              <w:rPr>
                <w:rFonts w:ascii="Arial" w:eastAsia="Times New Roman" w:hAnsi="Arial"/>
                <w:sz w:val="12"/>
                <w:szCs w:val="12"/>
              </w:rPr>
              <w:t>ительство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реконструкция</w:t>
            </w:r>
            <w:proofErr w:type="gramStart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,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внутригородских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внутрипоселковых</w:t>
            </w:r>
            <w:proofErr w:type="spellEnd"/>
          </w:p>
          <w:p w:rsidR="00000000" w:rsidRDefault="00B14599">
            <w:pPr>
              <w:shd w:val="clear" w:color="auto" w:fill="FFFFFF"/>
              <w:spacing w:line="154" w:lineRule="exact"/>
              <w:ind w:firstLine="331"/>
            </w:pPr>
            <w:r>
              <w:rPr>
                <w:rFonts w:ascii="Arial" w:eastAsia="Times New Roman" w:hAnsi="Arial"/>
                <w:sz w:val="12"/>
                <w:szCs w:val="12"/>
              </w:rPr>
              <w:t>дорог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 тротуаро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(</w:t>
            </w:r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транспорта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Переселение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граждан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из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жилищного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фонда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признанного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непригодным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для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приживания</w:t>
            </w:r>
            <w:proofErr w:type="spellEnd"/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аварийным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по</w:t>
            </w:r>
            <w:r>
              <w:rPr>
                <w:rFonts w:ascii="Arial" w:eastAsia="Times New Roman" w:hAnsi="Arial"/>
                <w:sz w:val="12"/>
                <w:szCs w:val="12"/>
              </w:rPr>
              <w:t>длежащим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сносу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gramStart"/>
            <w:r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строительства</w:t>
            </w:r>
            <w:proofErr w:type="gramStart"/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  <w:r>
              <w:rPr>
                <w:rFonts w:ascii="Arial" w:eastAsia="Times New Roman" w:hAnsi="Arial"/>
                <w:sz w:val="12"/>
                <w:szCs w:val="12"/>
              </w:rPr>
              <w:t>а</w:t>
            </w:r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>рхи</w:t>
            </w:r>
            <w:proofErr w:type="spellEnd"/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тектуры</w:t>
            </w:r>
            <w:proofErr w:type="spellEnd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территориального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развития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Организация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проведение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мероприятий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направленных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на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развитие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школьной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pacing w:val="-3"/>
                <w:sz w:val="12"/>
                <w:szCs w:val="12"/>
              </w:rPr>
              <w:t>инфраструктуры</w:t>
            </w:r>
            <w:r>
              <w:rPr>
                <w:rFonts w:ascii="Arial" w:eastAsia="Times New Roman" w:hAnsi="Arial" w:cs="Arial"/>
                <w:spacing w:val="-3"/>
                <w:sz w:val="12"/>
                <w:szCs w:val="12"/>
              </w:rPr>
              <w:t xml:space="preserve">   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устройство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внутренних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санузлов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gramStart"/>
            <w:r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бюджет</w:t>
            </w:r>
            <w:r>
              <w:rPr>
                <w:rFonts w:ascii="Arial" w:eastAsia="Times New Roman" w:hAnsi="Arial"/>
                <w:sz w:val="12"/>
                <w:szCs w:val="12"/>
              </w:rPr>
              <w:t>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общего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профессионального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образования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Организация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проведение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мероприятий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направленных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на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развитие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школьной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инфраструктуры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приобретение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спортивного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оборудования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инвентаря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</w:t>
            </w:r>
            <w:r>
              <w:rPr>
                <w:rFonts w:ascii="Arial" w:eastAsia="Times New Roman" w:hAnsi="Arial"/>
                <w:sz w:val="12"/>
                <w:szCs w:val="12"/>
              </w:rPr>
              <w:t>ство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общего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профессиональног</w:t>
            </w:r>
            <w:proofErr w:type="spellEnd"/>
          </w:p>
          <w:p w:rsidR="00000000" w:rsidRDefault="00B14599">
            <w:pPr>
              <w:shd w:val="clear" w:color="auto" w:fill="FFFFFF"/>
              <w:spacing w:line="154" w:lineRule="exact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</w:t>
            </w:r>
            <w:proofErr w:type="gramEnd"/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образования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Организация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проведение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мероприятий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направленных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на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развитие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школьной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инфраструктуры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  <w:ind w:firstLine="144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приобретение оборудования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для столовых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общего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професси</w:t>
            </w:r>
            <w:r>
              <w:rPr>
                <w:rFonts w:ascii="Arial" w:eastAsia="Times New Roman" w:hAnsi="Arial"/>
                <w:sz w:val="12"/>
                <w:szCs w:val="12"/>
              </w:rPr>
              <w:t>онального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образования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ind w:firstLine="293"/>
            </w:pPr>
            <w:r>
              <w:rPr>
                <w:rFonts w:ascii="Arial" w:eastAsia="Times New Roman" w:hAnsi="Arial"/>
                <w:sz w:val="12"/>
                <w:szCs w:val="12"/>
              </w:rPr>
              <w:t>Организация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 проведение мероприятий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eastAsia="Times New Roman" w:hAnsi="Arial"/>
                <w:sz w:val="12"/>
                <w:szCs w:val="12"/>
              </w:rPr>
              <w:t>направленных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на развитие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школьной инфраструктуры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с</w:t>
            </w:r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>оздание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универсальной среды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для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детей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инвалидов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в образовательных учреждениях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 распорядитель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</w:t>
            </w:r>
            <w:r>
              <w:rPr>
                <w:rFonts w:ascii="Arial" w:eastAsia="Times New Roman" w:hAnsi="Arial"/>
                <w:sz w:val="12"/>
                <w:szCs w:val="12"/>
              </w:rPr>
              <w:t>бщего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профессионального</w:t>
            </w:r>
          </w:p>
          <w:p w:rsidR="00000000" w:rsidRDefault="00B14599">
            <w:pPr>
              <w:shd w:val="clear" w:color="auto" w:fill="FFFFFF"/>
              <w:spacing w:line="154" w:lineRule="exact"/>
            </w:pPr>
            <w:r>
              <w:rPr>
                <w:rFonts w:ascii="Arial" w:eastAsia="Times New Roman" w:hAnsi="Arial"/>
                <w:sz w:val="12"/>
                <w:szCs w:val="12"/>
              </w:rPr>
              <w:t>образования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Организация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проведение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мероприятий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,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направленных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на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развитие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школьной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инфраструктуры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мероприятия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программы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 xml:space="preserve">энергосбережения 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 </w:t>
            </w: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общего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профессионально</w:t>
            </w:r>
            <w:r>
              <w:rPr>
                <w:rFonts w:ascii="Arial" w:eastAsia="Times New Roman" w:hAnsi="Arial"/>
                <w:sz w:val="12"/>
                <w:szCs w:val="12"/>
              </w:rPr>
              <w:t>го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образования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Мероприятия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по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обучению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плаванию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учащихся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2-3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классо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(</w:t>
            </w:r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общего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и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профессионально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го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образования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Возмещение предприятиям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ЖКХ части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платы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граждан за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коммунальные услуги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 р</w:t>
            </w:r>
            <w:r>
              <w:rPr>
                <w:rFonts w:ascii="Arial" w:eastAsia="Times New Roman" w:hAnsi="Arial"/>
                <w:sz w:val="12"/>
                <w:szCs w:val="12"/>
              </w:rPr>
              <w:t>аспорядитель 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 xml:space="preserve">областного </w:t>
            </w:r>
            <w:proofErr w:type="spellStart"/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  <w:proofErr w:type="spellEnd"/>
            <w:proofErr w:type="gramEnd"/>
            <w:r>
              <w:rPr>
                <w:rFonts w:ascii="Arial" w:eastAsia="Times New Roman" w:hAnsi="Arial"/>
                <w:sz w:val="12"/>
                <w:szCs w:val="12"/>
              </w:rPr>
              <w:t xml:space="preserve"> жилищно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  <w:r>
              <w:rPr>
                <w:rFonts w:ascii="Arial" w:eastAsia="Times New Roman" w:hAnsi="Arial"/>
                <w:sz w:val="12"/>
                <w:szCs w:val="12"/>
              </w:rPr>
              <w:t>коммунального хозяйства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области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spellStart"/>
            <w:r>
              <w:rPr>
                <w:rFonts w:ascii="Arial" w:eastAsia="Times New Roman" w:hAnsi="Arial"/>
                <w:sz w:val="12"/>
                <w:szCs w:val="12"/>
              </w:rPr>
              <w:t>Софинансирование</w:t>
            </w:r>
            <w:proofErr w:type="spell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расходов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на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повышение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заработной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платы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работников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учреждений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r>
              <w:rPr>
                <w:rFonts w:ascii="Arial" w:eastAsia="Times New Roman" w:hAnsi="Arial"/>
                <w:sz w:val="12"/>
                <w:szCs w:val="12"/>
              </w:rPr>
              <w:t>культуры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proofErr w:type="gramStart"/>
            <w:r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eastAsia="Times New Roman" w:hAnsi="Arial"/>
                <w:sz w:val="12"/>
                <w:szCs w:val="12"/>
              </w:rPr>
              <w:t>главный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распорядитель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средств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12"/>
                <w:szCs w:val="12"/>
              </w:rPr>
              <w:t>областного</w:t>
            </w:r>
            <w:proofErr w:type="gramEnd"/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бюджета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 xml:space="preserve"> -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министерство</w:t>
            </w:r>
          </w:p>
          <w:p w:rsidR="00000000" w:rsidRDefault="00B14599">
            <w:pPr>
              <w:shd w:val="clear" w:color="auto" w:fill="FFFFFF"/>
              <w:spacing w:line="154" w:lineRule="exact"/>
              <w:jc w:val="center"/>
            </w:pPr>
            <w:r>
              <w:rPr>
                <w:rFonts w:ascii="Arial" w:eastAsia="Times New Roman" w:hAnsi="Arial"/>
                <w:sz w:val="12"/>
                <w:szCs w:val="12"/>
              </w:rPr>
              <w:t>культуры</w:t>
            </w:r>
            <w:r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51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51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374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1898,9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302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3047,3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37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3400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61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2253,8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134,5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429,6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953,7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384"/>
            </w:pPr>
            <w:r>
              <w:rPr>
                <w:rFonts w:ascii="Arial" w:hAnsi="Arial" w:cs="Arial"/>
                <w:sz w:val="12"/>
                <w:szCs w:val="12"/>
              </w:rPr>
              <w:t>212,7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36,1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191,6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46,5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267,1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43,1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477,6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43,2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722,1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13,6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243,7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44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550,0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269"/>
            </w:pPr>
            <w:r>
              <w:rPr>
                <w:rFonts w:ascii="Arial" w:hAnsi="Arial" w:cs="Arial"/>
                <w:sz w:val="12"/>
                <w:szCs w:val="12"/>
              </w:rPr>
              <w:t>16268,7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2"/>
                <w:szCs w:val="12"/>
              </w:rPr>
              <w:t>235,4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384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212,7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259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16268,7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70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398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80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552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0,0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461,9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2452,1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384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212,7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259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16268,7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370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1898,9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298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3047,3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379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3400,0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ind w:left="451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2253,8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134,5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429,6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461,9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14599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3405,8</w:t>
            </w:r>
          </w:p>
        </w:tc>
      </w:tr>
    </w:tbl>
    <w:p w:rsidR="00000000" w:rsidRDefault="00B14599">
      <w:pPr>
        <w:sectPr w:rsidR="00000000">
          <w:pgSz w:w="16834" w:h="11909" w:orient="landscape"/>
          <w:pgMar w:top="1440" w:right="2224" w:bottom="720" w:left="1440" w:header="720" w:footer="720" w:gutter="0"/>
          <w:cols w:space="60"/>
          <w:noEndnote/>
        </w:sectPr>
      </w:pPr>
    </w:p>
    <w:p w:rsidR="00000000" w:rsidRDefault="00B14599">
      <w:pPr>
        <w:shd w:val="clear" w:color="auto" w:fill="FFFFFF"/>
      </w:pPr>
      <w:r>
        <w:rPr>
          <w:rFonts w:eastAsia="Times New Roman"/>
          <w:spacing w:val="-3"/>
          <w:sz w:val="16"/>
          <w:szCs w:val="16"/>
        </w:rPr>
        <w:lastRenderedPageBreak/>
        <w:t>Глава Цимлянского района</w:t>
      </w:r>
    </w:p>
    <w:p w:rsidR="00B14599" w:rsidRDefault="00B14599">
      <w:pPr>
        <w:shd w:val="clear" w:color="auto" w:fill="FFFFFF"/>
      </w:pPr>
      <w:r>
        <w:br w:type="column"/>
      </w:r>
      <w:proofErr w:type="spellStart"/>
      <w:r>
        <w:rPr>
          <w:rFonts w:eastAsia="Times New Roman"/>
          <w:spacing w:val="-4"/>
          <w:sz w:val="16"/>
          <w:szCs w:val="16"/>
        </w:rPr>
        <w:lastRenderedPageBreak/>
        <w:t>А.К.Садымов</w:t>
      </w:r>
      <w:proofErr w:type="spellEnd"/>
    </w:p>
    <w:sectPr w:rsidR="00B14599">
      <w:type w:val="continuous"/>
      <w:pgSz w:w="16834" w:h="11909" w:orient="landscape"/>
      <w:pgMar w:top="1440" w:right="8699" w:bottom="720" w:left="1473" w:header="720" w:footer="720" w:gutter="0"/>
      <w:cols w:num="2" w:space="720" w:equalWidth="0">
        <w:col w:w="1814" w:space="3950"/>
        <w:col w:w="897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14599"/>
    <w:rsid w:val="00B14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1147</Words>
  <Characters>6540</Characters>
  <Application>Microsoft Office Word</Application>
  <DocSecurity>0</DocSecurity>
  <Lines>54</Lines>
  <Paragraphs>15</Paragraphs>
  <ScaleCrop>false</ScaleCrop>
  <Company/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2013-12-26T08:05:00Z</dcterms:created>
  <dcterms:modified xsi:type="dcterms:W3CDTF">2013-12-26T08:06:00Z</dcterms:modified>
</cp:coreProperties>
</file>