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40" w:type="dxa"/>
        <w:tblInd w:w="91" w:type="dxa"/>
        <w:tblLook w:val="04A0"/>
      </w:tblPr>
      <w:tblGrid>
        <w:gridCol w:w="6280"/>
        <w:gridCol w:w="500"/>
        <w:gridCol w:w="605"/>
        <w:gridCol w:w="1196"/>
        <w:gridCol w:w="636"/>
        <w:gridCol w:w="1240"/>
      </w:tblGrid>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color w:val="000000"/>
                <w:sz w:val="28"/>
                <w:szCs w:val="28"/>
                <w:lang w:eastAsia="ru-RU"/>
              </w:rPr>
            </w:pPr>
            <w:bookmarkStart w:id="0" w:name="RANGE!A1:F535"/>
            <w:bookmarkEnd w:id="0"/>
          </w:p>
        </w:tc>
        <w:tc>
          <w:tcPr>
            <w:tcW w:w="3760" w:type="dxa"/>
            <w:gridSpan w:val="5"/>
            <w:tcBorders>
              <w:top w:val="nil"/>
              <w:left w:val="nil"/>
              <w:bottom w:val="nil"/>
              <w:right w:val="nil"/>
            </w:tcBorders>
            <w:shd w:val="clear" w:color="auto" w:fill="auto"/>
            <w:hideMark/>
          </w:tcPr>
          <w:p w:rsidR="00DF4CFF" w:rsidRPr="00DF4CFF" w:rsidRDefault="00DF4CFF" w:rsidP="00DF4CFF">
            <w:pPr>
              <w:spacing w:after="0" w:line="240" w:lineRule="auto"/>
              <w:jc w:val="center"/>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Приложение 4</w:t>
            </w:r>
          </w:p>
        </w:tc>
      </w:tr>
      <w:tr w:rsidR="00DF4CFF" w:rsidRPr="00DF4CFF" w:rsidTr="00DF4CFF">
        <w:trPr>
          <w:trHeight w:val="37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к решению Собрания депутатов</w:t>
            </w: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3760" w:type="dxa"/>
            <w:gridSpan w:val="5"/>
            <w:tcBorders>
              <w:top w:val="nil"/>
              <w:left w:val="nil"/>
              <w:bottom w:val="nil"/>
              <w:right w:val="nil"/>
            </w:tcBorders>
            <w:shd w:val="clear" w:color="auto" w:fill="auto"/>
            <w:noWrap/>
            <w:hideMark/>
          </w:tcPr>
          <w:p w:rsidR="00DF4CFF" w:rsidRPr="00DF4CFF" w:rsidRDefault="00DF4CFF" w:rsidP="00DF4CFF">
            <w:pPr>
              <w:spacing w:after="0" w:line="240" w:lineRule="auto"/>
              <w:jc w:val="center"/>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Цимлянского района</w:t>
            </w: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3760" w:type="dxa"/>
            <w:gridSpan w:val="5"/>
            <w:tcBorders>
              <w:top w:val="nil"/>
              <w:left w:val="nil"/>
              <w:bottom w:val="nil"/>
              <w:right w:val="nil"/>
            </w:tcBorders>
            <w:shd w:val="clear" w:color="auto" w:fill="auto"/>
            <w:noWrap/>
            <w:hideMark/>
          </w:tcPr>
          <w:p w:rsidR="00DF4CFF" w:rsidRPr="00DF4CFF" w:rsidRDefault="00DF4CFF" w:rsidP="00DF4CFF">
            <w:pPr>
              <w:spacing w:after="0" w:line="240" w:lineRule="auto"/>
              <w:jc w:val="center"/>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от 17.12.2013г. № 144</w:t>
            </w: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3760" w:type="dxa"/>
            <w:gridSpan w:val="5"/>
            <w:tcBorders>
              <w:top w:val="nil"/>
              <w:left w:val="nil"/>
              <w:bottom w:val="nil"/>
              <w:right w:val="nil"/>
            </w:tcBorders>
            <w:shd w:val="clear" w:color="auto" w:fill="auto"/>
            <w:noWrap/>
            <w:hideMark/>
          </w:tcPr>
          <w:p w:rsidR="00DF4CFF" w:rsidRPr="00DF4CFF" w:rsidRDefault="00DF4CFF" w:rsidP="00DF4CFF">
            <w:pPr>
              <w:spacing w:after="0" w:line="240" w:lineRule="auto"/>
              <w:jc w:val="center"/>
              <w:rPr>
                <w:rFonts w:ascii="Times New Roman" w:eastAsia="Times New Roman" w:hAnsi="Times New Roman" w:cs="Times New Roman"/>
                <w:sz w:val="28"/>
                <w:szCs w:val="28"/>
                <w:lang w:eastAsia="ru-RU"/>
              </w:rPr>
            </w:pPr>
          </w:p>
        </w:tc>
      </w:tr>
      <w:tr w:rsidR="00DF4CFF" w:rsidRPr="00DF4CFF" w:rsidTr="00DF4CFF">
        <w:trPr>
          <w:trHeight w:val="37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jc w:val="center"/>
              <w:rPr>
                <w:rFonts w:ascii="Times New Roman" w:eastAsia="Times New Roman" w:hAnsi="Times New Roman" w:cs="Times New Roman"/>
                <w:b/>
                <w:bCs/>
                <w:sz w:val="28"/>
                <w:szCs w:val="28"/>
                <w:lang w:eastAsia="ru-RU"/>
              </w:rPr>
            </w:pPr>
            <w:r w:rsidRPr="00DF4CFF">
              <w:rPr>
                <w:rFonts w:ascii="Times New Roman" w:eastAsia="Times New Roman" w:hAnsi="Times New Roman" w:cs="Times New Roman"/>
                <w:b/>
                <w:bCs/>
                <w:sz w:val="28"/>
                <w:szCs w:val="28"/>
                <w:lang w:eastAsia="ru-RU"/>
              </w:rPr>
              <w:t xml:space="preserve">Распределение бюджетных ассигнований </w:t>
            </w:r>
          </w:p>
        </w:tc>
      </w:tr>
      <w:tr w:rsidR="00DF4CFF" w:rsidRPr="00DF4CFF" w:rsidTr="00DF4CFF">
        <w:trPr>
          <w:trHeight w:val="37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jc w:val="center"/>
              <w:rPr>
                <w:rFonts w:ascii="Times New Roman" w:eastAsia="Times New Roman" w:hAnsi="Times New Roman" w:cs="Times New Roman"/>
                <w:b/>
                <w:bCs/>
                <w:sz w:val="28"/>
                <w:szCs w:val="28"/>
                <w:lang w:eastAsia="ru-RU"/>
              </w:rPr>
            </w:pPr>
            <w:r w:rsidRPr="00DF4CFF">
              <w:rPr>
                <w:rFonts w:ascii="Times New Roman" w:eastAsia="Times New Roman" w:hAnsi="Times New Roman" w:cs="Times New Roman"/>
                <w:b/>
                <w:bCs/>
                <w:sz w:val="28"/>
                <w:szCs w:val="28"/>
                <w:lang w:eastAsia="ru-RU"/>
              </w:rPr>
              <w:t>по разделам и подразделам, целевым статьям и видам расходов</w:t>
            </w:r>
          </w:p>
        </w:tc>
      </w:tr>
      <w:tr w:rsidR="00DF4CFF" w:rsidRPr="00DF4CFF" w:rsidTr="00DF4CFF">
        <w:trPr>
          <w:trHeight w:val="37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jc w:val="center"/>
              <w:rPr>
                <w:rFonts w:ascii="Times New Roman" w:eastAsia="Times New Roman" w:hAnsi="Times New Roman" w:cs="Times New Roman"/>
                <w:b/>
                <w:bCs/>
                <w:sz w:val="28"/>
                <w:szCs w:val="28"/>
                <w:lang w:eastAsia="ru-RU"/>
              </w:rPr>
            </w:pPr>
            <w:r w:rsidRPr="00DF4CFF">
              <w:rPr>
                <w:rFonts w:ascii="Times New Roman" w:eastAsia="Times New Roman" w:hAnsi="Times New Roman" w:cs="Times New Roman"/>
                <w:b/>
                <w:bCs/>
                <w:sz w:val="28"/>
                <w:szCs w:val="28"/>
                <w:lang w:eastAsia="ru-RU"/>
              </w:rPr>
              <w:t xml:space="preserve"> классификации расходов бюджета муниципального района на 2013 год</w:t>
            </w:r>
          </w:p>
        </w:tc>
      </w:tr>
      <w:tr w:rsidR="00DF4CFF" w:rsidRPr="00DF4CFF" w:rsidTr="00DF4CFF">
        <w:trPr>
          <w:trHeight w:val="16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jc w:val="center"/>
              <w:rPr>
                <w:rFonts w:ascii="Times New Roman" w:eastAsia="Times New Roman" w:hAnsi="Times New Roman" w:cs="Times New Roman"/>
                <w:b/>
                <w:bCs/>
                <w:sz w:val="28"/>
                <w:szCs w:val="28"/>
                <w:lang w:eastAsia="ru-RU"/>
              </w:rPr>
            </w:pP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2860" w:type="dxa"/>
            <w:gridSpan w:val="3"/>
            <w:tcBorders>
              <w:top w:val="nil"/>
              <w:left w:val="nil"/>
              <w:bottom w:val="single" w:sz="4" w:space="0" w:color="auto"/>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b/>
                <w:bCs/>
                <w:sz w:val="28"/>
                <w:szCs w:val="28"/>
                <w:lang w:eastAsia="ru-RU"/>
              </w:rPr>
            </w:pPr>
            <w:r w:rsidRPr="00DF4CFF">
              <w:rPr>
                <w:rFonts w:ascii="Times New Roman" w:eastAsia="Times New Roman" w:hAnsi="Times New Roman" w:cs="Times New Roman"/>
                <w:b/>
                <w:bCs/>
                <w:sz w:val="28"/>
                <w:szCs w:val="28"/>
                <w:lang w:eastAsia="ru-RU"/>
              </w:rPr>
              <w:t>(тыс. рублей)</w:t>
            </w:r>
          </w:p>
        </w:tc>
      </w:tr>
      <w:tr w:rsidR="00DF4CFF" w:rsidRPr="00DF4CFF" w:rsidTr="00DF4CFF">
        <w:trPr>
          <w:trHeight w:val="375"/>
        </w:trPr>
        <w:tc>
          <w:tcPr>
            <w:tcW w:w="6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r w:rsidRPr="00DF4CFF">
              <w:rPr>
                <w:rFonts w:ascii="Times New Roman" w:eastAsia="Times New Roman" w:hAnsi="Times New Roman" w:cs="Times New Roman"/>
                <w:b/>
                <w:bCs/>
                <w:color w:val="000000"/>
                <w:sz w:val="28"/>
                <w:szCs w:val="28"/>
                <w:lang w:eastAsia="ru-RU"/>
              </w:rPr>
              <w:t>Наименование</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r w:rsidRPr="00DF4CFF">
              <w:rPr>
                <w:rFonts w:ascii="Times New Roman" w:eastAsia="Times New Roman" w:hAnsi="Times New Roman" w:cs="Times New Roman"/>
                <w:b/>
                <w:bCs/>
                <w:color w:val="000000"/>
                <w:sz w:val="28"/>
                <w:szCs w:val="28"/>
                <w:lang w:eastAsia="ru-RU"/>
              </w:rPr>
              <w:t>Рз</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DF4CFF">
              <w:rPr>
                <w:rFonts w:ascii="Times New Roman" w:eastAsia="Times New Roman" w:hAnsi="Times New Roman" w:cs="Times New Roman"/>
                <w:b/>
                <w:bCs/>
                <w:color w:val="000000"/>
                <w:sz w:val="28"/>
                <w:szCs w:val="28"/>
                <w:lang w:eastAsia="ru-RU"/>
              </w:rPr>
              <w:t>ПР</w:t>
            </w:r>
            <w:proofErr w:type="gramEnd"/>
          </w:p>
        </w:tc>
        <w:tc>
          <w:tcPr>
            <w:tcW w:w="1080" w:type="dxa"/>
            <w:tcBorders>
              <w:top w:val="nil"/>
              <w:left w:val="nil"/>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r w:rsidRPr="00DF4CFF">
              <w:rPr>
                <w:rFonts w:ascii="Times New Roman" w:eastAsia="Times New Roman" w:hAnsi="Times New Roman" w:cs="Times New Roman"/>
                <w:b/>
                <w:bCs/>
                <w:color w:val="000000"/>
                <w:sz w:val="28"/>
                <w:szCs w:val="28"/>
                <w:lang w:eastAsia="ru-RU"/>
              </w:rPr>
              <w:t>ЦСР</w:t>
            </w:r>
          </w:p>
        </w:tc>
        <w:tc>
          <w:tcPr>
            <w:tcW w:w="540" w:type="dxa"/>
            <w:tcBorders>
              <w:top w:val="nil"/>
              <w:left w:val="nil"/>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r w:rsidRPr="00DF4CFF">
              <w:rPr>
                <w:rFonts w:ascii="Times New Roman" w:eastAsia="Times New Roman" w:hAnsi="Times New Roman" w:cs="Times New Roman"/>
                <w:b/>
                <w:bCs/>
                <w:color w:val="000000"/>
                <w:sz w:val="28"/>
                <w:szCs w:val="28"/>
                <w:lang w:eastAsia="ru-RU"/>
              </w:rPr>
              <w:t>ВР</w:t>
            </w:r>
          </w:p>
        </w:tc>
        <w:tc>
          <w:tcPr>
            <w:tcW w:w="1240" w:type="dxa"/>
            <w:tcBorders>
              <w:top w:val="nil"/>
              <w:left w:val="nil"/>
              <w:bottom w:val="single" w:sz="4" w:space="0" w:color="auto"/>
              <w:right w:val="single" w:sz="4" w:space="0" w:color="auto"/>
            </w:tcBorders>
            <w:shd w:val="clear" w:color="auto" w:fill="auto"/>
            <w:noWrap/>
            <w:vAlign w:val="bottom"/>
            <w:hideMark/>
          </w:tcPr>
          <w:p w:rsidR="00DF4CFF" w:rsidRPr="00DF4CFF" w:rsidRDefault="00DF4CFF" w:rsidP="00DF4CFF">
            <w:pPr>
              <w:spacing w:after="0" w:line="240" w:lineRule="auto"/>
              <w:jc w:val="center"/>
              <w:rPr>
                <w:rFonts w:ascii="Times New Roman" w:eastAsia="Times New Roman" w:hAnsi="Times New Roman" w:cs="Times New Roman"/>
                <w:b/>
                <w:bCs/>
                <w:color w:val="000000"/>
                <w:sz w:val="28"/>
                <w:szCs w:val="28"/>
                <w:lang w:eastAsia="ru-RU"/>
              </w:rPr>
            </w:pPr>
            <w:r w:rsidRPr="00DF4CFF">
              <w:rPr>
                <w:rFonts w:ascii="Times New Roman" w:eastAsia="Times New Roman" w:hAnsi="Times New Roman" w:cs="Times New Roman"/>
                <w:b/>
                <w:bCs/>
                <w:color w:val="000000"/>
                <w:sz w:val="28"/>
                <w:szCs w:val="28"/>
                <w:lang w:eastAsia="ru-RU"/>
              </w:rPr>
              <w:t>Сумма</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bookmarkStart w:id="1" w:name="RANGE!A12:F530"/>
            <w:r w:rsidRPr="00DF4CFF">
              <w:rPr>
                <w:rFonts w:ascii="Times New Roman" w:eastAsia="Times New Roman" w:hAnsi="Times New Roman" w:cs="Times New Roman"/>
                <w:sz w:val="28"/>
                <w:szCs w:val="28"/>
                <w:lang w:eastAsia="ru-RU"/>
              </w:rPr>
              <w:t>ОБЩЕГОСУДАРСТВЕННЫЕ ВОПРОСЫ</w:t>
            </w:r>
            <w:bookmarkEnd w:id="1"/>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53 787,3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1 071,6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1 071,6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1 071,6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1 071,6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3 300,2</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3 300,2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1 447,7</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1 257,8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1 257,8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1 202,0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55,8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89,5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Председатель представительного органа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1 147,1</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1 147,1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1 147,1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1 105,1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42,0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Депутаты представительного органа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705,4</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705,4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705,4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677,4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28,0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30 543,1</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29 690,3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29 690,3</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22 605,7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22 605,7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21 568,5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1 037,2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7 027,0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7 027,0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2 126,7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4 900,3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57,6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Выполнение других обязательств государства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70,0</w:t>
            </w:r>
          </w:p>
        </w:tc>
      </w:tr>
      <w:tr w:rsidR="00DF4CFF" w:rsidRPr="00DF4CFF" w:rsidTr="00DF4CFF">
        <w:trPr>
          <w:trHeight w:val="30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831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782,8</w:t>
            </w:r>
          </w:p>
        </w:tc>
      </w:tr>
      <w:tr w:rsidR="00DF4CFF" w:rsidRPr="00DF4CFF" w:rsidTr="00DF4CFF">
        <w:trPr>
          <w:trHeight w:val="276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782,8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400,6</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379,6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379,6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361,0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21,0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381,9</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356,9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356,9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338,3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25,0</w:t>
            </w:r>
          </w:p>
        </w:tc>
      </w:tr>
      <w:tr w:rsidR="00DF4CFF" w:rsidRPr="00DF4CFF" w:rsidTr="00DF4CFF">
        <w:trPr>
          <w:trHeight w:val="468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Определение перечня должностных лиц</w:t>
            </w:r>
            <w:proofErr w:type="gramStart"/>
            <w:r w:rsidRPr="00DF4CFF">
              <w:rPr>
                <w:rFonts w:ascii="Times New Roman" w:eastAsia="Times New Roman" w:hAnsi="Times New Roman" w:cs="Times New Roman"/>
                <w:sz w:val="28"/>
                <w:szCs w:val="28"/>
                <w:lang w:eastAsia="ru-RU"/>
              </w:rPr>
              <w:t>,у</w:t>
            </w:r>
            <w:proofErr w:type="gramEnd"/>
            <w:r w:rsidRPr="00DF4CFF">
              <w:rPr>
                <w:rFonts w:ascii="Times New Roman" w:eastAsia="Times New Roman" w:hAnsi="Times New Roman" w:cs="Times New Roman"/>
                <w:sz w:val="28"/>
                <w:szCs w:val="28"/>
                <w:lang w:eastAsia="ru-RU"/>
              </w:rPr>
              <w:t>полномоченных составлять протоколы об административных правонарушениях,предусмотренных статьями 2.2,2.4, 2.7,2.9,3.2,4.1,4.4,5.1,5.2,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8.1-8.3,частью 2 статьи 9.1, статьей 9.3 Областного закона от 25 октября 2002 года № 273-ЗС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5210215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5210215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Судебная система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0014000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0014000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5 017,7</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5 017,7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5 017,7</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4 659,4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4 659,4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4 413,6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245,8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358,3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358,3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204,1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154,2</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проведения выборов и референдумов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3 139,0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Проведение выборов и референдумов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267,9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Проведение выборов в представительные органы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0201000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267,9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Специальные расходы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0201000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267,9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2 871,1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2 871,1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Специальные расходы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2 871,1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620,2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620,2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620,2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средства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870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620,2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10 093,2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2 000,6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2 000,6</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1 443,3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1 443,3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1 358,8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84,5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161,8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365,2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государственной политики в области приватизации и управления государственной и муниципальной собственностью</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669,9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Оценка недвижимости, признание прав и регулирование отношений по государственной собственности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0900200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669,9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0900200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669,9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4 176,9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Выполнение других обязательств государства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539,5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539,5</w:t>
            </w:r>
          </w:p>
        </w:tc>
      </w:tr>
      <w:tr w:rsidR="00DF4CFF" w:rsidRPr="00DF4CFF" w:rsidTr="00DF4CFF">
        <w:trPr>
          <w:trHeight w:val="30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831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399,8</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налогов, сборов</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139,7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129,3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Обеспечение деятельности (оказание услуг) иных подведомственных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0929900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3 637,4</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0929900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3 637,4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105,5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деятельности (оказание услуг) архивных подведомственных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4409900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105,5</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4409900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105,5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132,8</w:t>
            </w:r>
          </w:p>
        </w:tc>
      </w:tr>
      <w:tr w:rsidR="00DF4CFF" w:rsidRPr="00DF4CFF" w:rsidTr="00DF4CFF">
        <w:trPr>
          <w:trHeight w:val="27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132,8</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132,8</w:t>
            </w:r>
          </w:p>
        </w:tc>
      </w:tr>
      <w:tr w:rsidR="00DF4CFF" w:rsidRPr="00DF4CFF" w:rsidTr="00DF4CFF">
        <w:trPr>
          <w:trHeight w:val="159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132,8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2 932,5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поддержки казачьих обществ на 2007-2013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2 917,2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некоммерческим организациям (за исключением государственных (муниципальных)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2 917,2</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15,3</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75,0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"Противодействие коррупции в Цимлянском районе на 2011-2014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Муниципальная долгосрочная целевая программа " Доступная среда для инвалидов и маломобильных групп населения Цимлянского района на 2011-2014годы".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НАЦИОНАЛЬНАЯ ЭКОНОМИКА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18 073,1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1 829,9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1 256,8</w:t>
            </w:r>
          </w:p>
        </w:tc>
      </w:tr>
      <w:tr w:rsidR="00DF4CFF" w:rsidRPr="00DF4CFF" w:rsidTr="00DF4CFF">
        <w:trPr>
          <w:trHeight w:val="27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1 256,8</w:t>
            </w:r>
          </w:p>
        </w:tc>
      </w:tr>
      <w:tr w:rsidR="00DF4CFF" w:rsidRPr="00DF4CFF" w:rsidTr="00DF4CFF">
        <w:trPr>
          <w:trHeight w:val="26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1 256,8</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1 209,1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1 209,1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1 154,8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47,7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573,1</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573,1</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573,1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Водное хозяйство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водохозяйственного комплекса Ростовской области в 2013-2020 годах»</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5226100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5226100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Дорожное хозяйство (дорожные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10 550,1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10 487,3</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10 487,3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3 979,4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3 979,4</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целях капитального ремонта государственного (муниципального) имущества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243</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95,9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3 883,5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6 507,9</w:t>
            </w:r>
          </w:p>
        </w:tc>
      </w:tr>
      <w:tr w:rsidR="00DF4CFF" w:rsidRPr="00DF4CFF" w:rsidTr="00DF4CFF">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62,8</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сети автомобильных дорог общего пользования Цимлянского района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5 671,0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Малое и среднее предпринимательство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3 840,0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на государственную поддержку малого и среднего предпринимательства, включая крестьянские (фермерские) хозяйства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3450100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3 840,0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3450100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3 840,0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960,0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развития субъектов малого и среднего предпринимательства в Ростовской области на 2009-2014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960,0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960,0</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871,0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171,0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171,0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Муниципальная долгосрочная целевая программа "Развитие субъектов малого и среднего предпринимательства в Цимлянском районе на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ЖИЛИЩНО-КОММУНАЛЬНОЕ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60 644,8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Жилищное хозяйство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49 080,3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30 624,3</w:t>
            </w:r>
          </w:p>
        </w:tc>
      </w:tr>
      <w:tr w:rsidR="00DF4CFF" w:rsidRPr="00DF4CFF" w:rsidTr="00DF4CFF">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22 009,7</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22 009,7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22 009,7</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8 614,6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8 614,6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8 614,6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18 456,0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14 792,9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14 792,9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14 792,9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жилищного хозяйства в Ростовской области на 2012-2015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3 663,1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3 663,1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11 564,5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935,0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935,0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Реализация мероприятий Федеральной целевой программы «Социальное развитие села до 2013 года»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1001199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935,0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1001199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935,0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461,9</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бюджетам муниципальных образований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461,9</w:t>
            </w:r>
          </w:p>
        </w:tc>
      </w:tr>
      <w:tr w:rsidR="00DF4CFF" w:rsidRPr="00DF4CFF" w:rsidTr="00DF4CFF">
        <w:trPr>
          <w:trHeight w:val="3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Возмещение предприятиям жилищно-коммунального хозяйства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461,9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461,9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10 167,6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Областная долгосрочная целевая программа</w:t>
            </w:r>
            <w:proofErr w:type="gramStart"/>
            <w:r w:rsidRPr="00DF4CFF">
              <w:rPr>
                <w:rFonts w:ascii="Times New Roman" w:eastAsia="Times New Roman" w:hAnsi="Times New Roman" w:cs="Times New Roman"/>
                <w:sz w:val="28"/>
                <w:szCs w:val="28"/>
                <w:lang w:eastAsia="ru-RU"/>
              </w:rPr>
              <w:t>"Р</w:t>
            </w:r>
            <w:proofErr w:type="gramEnd"/>
            <w:r w:rsidRPr="00DF4CFF">
              <w:rPr>
                <w:rFonts w:ascii="Times New Roman" w:eastAsia="Times New Roman" w:hAnsi="Times New Roman" w:cs="Times New Roman"/>
                <w:sz w:val="28"/>
                <w:szCs w:val="28"/>
                <w:lang w:eastAsia="ru-RU"/>
              </w:rPr>
              <w:t>азвитие водоснабжения, водоотведения и очистки сточных вод Ростовской области "на 2012-2017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5224300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10 167,6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5224300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10 167,6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ОХРАНА ОКРУЖАЮЩЕЙ СРЕДЫ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352,7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Сбор, удаление отходов и очистка сточных вод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340,3</w:t>
            </w:r>
          </w:p>
        </w:tc>
      </w:tr>
      <w:tr w:rsidR="00DF4CFF" w:rsidRPr="00DF4CFF" w:rsidTr="00DF4CFF">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340,3</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340,3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340,3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12,4</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12,4</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ОБРАЗОВАНИЕ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396 274,6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Дошкольное образование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97 663,8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551,0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551,0</w:t>
            </w:r>
          </w:p>
        </w:tc>
      </w:tr>
      <w:tr w:rsidR="00DF4CFF" w:rsidRPr="00DF4CFF" w:rsidTr="00DF4CFF">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551,0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10 994,7</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10 994,7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дошкольного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10 994,7</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10 994,7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10 994,7</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10 221,2</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773,5</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86 118,1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86 118,1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дошкольного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86 118,1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85 896,0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Общее образование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281 977,6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3 794,0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3 794,0</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3 794,0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8 392,9</w:t>
            </w:r>
          </w:p>
        </w:tc>
      </w:tr>
      <w:tr w:rsidR="00DF4CFF" w:rsidRPr="00DF4CFF" w:rsidTr="00DF4CFF">
        <w:trPr>
          <w:trHeight w:val="31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Расходы, дополнительно зарезервированные на реализацию Указов Президента Российской Федерации от 07.05.2012 № 597 «О мерах по реализации государственной социальной политики» и от 01.06.2012 № 761 «О национальной стратегии действий в интересах детей на 2012-2017 годы» в части повышения оплаты труда отдельным категориям работников социальной сферы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0926000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8 392,9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средства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0926000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870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8 392,9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2 415,6</w:t>
            </w:r>
          </w:p>
        </w:tc>
      </w:tr>
      <w:tr w:rsidR="00DF4CFF" w:rsidRPr="00DF4CFF" w:rsidTr="00DF4CFF">
        <w:trPr>
          <w:trHeight w:val="9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Государственная программа Российской Федерации «Доступная среда» на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1009000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2 415,6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мероприятий государственной программа Российской Федерации «Доступная среда» на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1009099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2 415,6</w:t>
            </w:r>
          </w:p>
        </w:tc>
      </w:tr>
      <w:tr w:rsidR="00DF4CFF" w:rsidRPr="00DF4CFF" w:rsidTr="00DF4CFF">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1009099</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2 415,6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Мероприятия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4360000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7 044,8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Модернизация региональных систем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4362100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7 044,8</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4362100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7 044,8</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безвозмездные и безвозвратные перечисления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2 473,7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Ежемесячное денежное вознаграждение за классное руководство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5200900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2 473,7</w:t>
            </w:r>
          </w:p>
        </w:tc>
      </w:tr>
      <w:tr w:rsidR="00DF4CFF" w:rsidRPr="00DF4CFF" w:rsidTr="00DF4CFF">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5200900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2 473,7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196 146,3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физической культуры и спорта в Ростовской области на 2011-2014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24 744,1</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24 744,1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170 672,2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170 672,2</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170 672,2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170 672,2</w:t>
            </w:r>
          </w:p>
        </w:tc>
      </w:tr>
      <w:tr w:rsidR="00DF4CFF" w:rsidRPr="00DF4CFF" w:rsidTr="00DF4CFF">
        <w:trPr>
          <w:trHeight w:val="156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167 616,2</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3 056,0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730,0</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730,0</w:t>
            </w:r>
          </w:p>
        </w:tc>
      </w:tr>
      <w:tr w:rsidR="00DF4CFF" w:rsidRPr="00DF4CFF" w:rsidTr="00DF4CFF">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61 710,3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45 970,5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34 077,8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496,0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33 581,8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33 581,8</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33 394,7</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187,1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дополнительного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11 892,7</w:t>
            </w:r>
          </w:p>
        </w:tc>
      </w:tr>
      <w:tr w:rsidR="00DF4CFF" w:rsidRPr="00DF4CFF" w:rsidTr="00DF4CFF">
        <w:trPr>
          <w:trHeight w:val="16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11 892,7</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15 739,8</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15 739,8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Молодежная политика и оздоровление детей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6 632,0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6 339,3</w:t>
            </w:r>
          </w:p>
        </w:tc>
      </w:tr>
      <w:tr w:rsidR="00DF4CFF" w:rsidRPr="00DF4CFF" w:rsidTr="00DF4CFF">
        <w:trPr>
          <w:trHeight w:val="87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«Молодежь Ростовской области (2013-2015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151,9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151,9</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6 187,4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6 187,4</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3 875,5</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2 311,9</w:t>
            </w:r>
          </w:p>
        </w:tc>
      </w:tr>
      <w:tr w:rsidR="00DF4CFF" w:rsidRPr="00DF4CFF" w:rsidTr="00DF4CFF">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292,7</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Долгосрочная целевая программа "Профилактика правонарушений в Цимлянском районе на 2011-2014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120,3</w:t>
            </w:r>
          </w:p>
        </w:tc>
      </w:tr>
      <w:tr w:rsidR="00DF4CFF" w:rsidRPr="00DF4CFF" w:rsidTr="00DF4CFF">
        <w:trPr>
          <w:trHeight w:val="159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120,3</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"Молодежь Цимлянского района " на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10 001,2</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3 002,2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3 002,2</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2 702,3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2 702,3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2 299,2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403,1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295,1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295,1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82,9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212,2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4,8</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налогов, сборов</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900,1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900,1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900,1</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797,0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759,9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103,1</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6 098,9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6 098,9</w:t>
            </w:r>
          </w:p>
        </w:tc>
      </w:tr>
      <w:tr w:rsidR="00DF4CFF" w:rsidRPr="00DF4CFF" w:rsidTr="00DF4CFF">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"Учебно-методические кабинеты</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централизованные бухгалтерии , группы хозяйственного обслуживания , учебные фильмотеки , межшкольные учебно-производственные комбинаты, логопедические пункты ".</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3 024,5</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2 342,1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2 342,1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2 335,5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679,4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679,4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380,4</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299,0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налогов, сборов</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"Ведение бухгалтерского учета и планирования расходов и доходов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3 074,4</w:t>
            </w:r>
          </w:p>
        </w:tc>
      </w:tr>
      <w:tr w:rsidR="00DF4CFF" w:rsidRPr="00DF4CFF" w:rsidTr="00DF4CFF">
        <w:trPr>
          <w:trHeight w:val="159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7951206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3 074,4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КУЛЬТУРА, КИНЕМАТОГРАФИЯ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19 703,3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Культура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17 422,7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83,6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и государственных библиотек городов Москвы и Санкт-Петербурга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83,6</w:t>
            </w:r>
          </w:p>
        </w:tc>
      </w:tr>
      <w:tr w:rsidR="00DF4CFF" w:rsidRPr="00DF4CFF" w:rsidTr="00DF4CFF">
        <w:trPr>
          <w:trHeight w:val="159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4400200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83,6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Дотации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206,6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Поддержка мер по обеспечению сбалансированности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206,6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Дотации на поддержку мер по обеспечению сбалансированности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206,6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206,6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3 264,5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«Культура Дона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3 264,5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2 245,5</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1 019,0</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13 868,0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41,0</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41,0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13 827,0</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13 827,0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2 280,6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Руководство и управление в сфере установленных </w:t>
            </w:r>
            <w:proofErr w:type="gramStart"/>
            <w:r w:rsidRPr="00DF4CFF">
              <w:rPr>
                <w:rFonts w:ascii="Times New Roman" w:eastAsia="Times New Roman" w:hAnsi="Times New Roman" w:cs="Times New Roman"/>
                <w:sz w:val="28"/>
                <w:szCs w:val="28"/>
                <w:lang w:eastAsia="ru-RU"/>
              </w:rPr>
              <w:t>функций органов государственной власти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2 280,6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2 280,6</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2 089,2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2 089,2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1 988,0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101,2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189,9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92,1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97,8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ЗДРАВООХРАНЕНИЕ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8 932,1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Стационарная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6 595,5</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Реализация региональных </w:t>
            </w:r>
            <w:proofErr w:type="gramStart"/>
            <w:r w:rsidRPr="00DF4CFF">
              <w:rPr>
                <w:rFonts w:ascii="Times New Roman" w:eastAsia="Times New Roman" w:hAnsi="Times New Roman" w:cs="Times New Roman"/>
                <w:sz w:val="28"/>
                <w:szCs w:val="28"/>
                <w:lang w:eastAsia="ru-RU"/>
              </w:rPr>
              <w:t>программ модернизации здравоохранения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программ модернизации федеральных государственных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Реализация </w:t>
            </w:r>
            <w:proofErr w:type="gramStart"/>
            <w:r w:rsidRPr="00DF4CFF">
              <w:rPr>
                <w:rFonts w:ascii="Times New Roman" w:eastAsia="Times New Roman" w:hAnsi="Times New Roman" w:cs="Times New Roman"/>
                <w:sz w:val="28"/>
                <w:szCs w:val="28"/>
                <w:lang w:eastAsia="ru-RU"/>
              </w:rPr>
              <w:t>программ модернизации здравоохранения субъектов Российской Федерации</w:t>
            </w:r>
            <w:proofErr w:type="gramEnd"/>
            <w:r w:rsidRPr="00DF4CFF">
              <w:rPr>
                <w:rFonts w:ascii="Times New Roman" w:eastAsia="Times New Roman" w:hAnsi="Times New Roman" w:cs="Times New Roman"/>
                <w:sz w:val="28"/>
                <w:szCs w:val="28"/>
                <w:lang w:eastAsia="ru-RU"/>
              </w:rPr>
              <w:t xml:space="preserve"> в части укрепления материально-технической базы медицинских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4 032,6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4 032,6</w:t>
            </w:r>
          </w:p>
        </w:tc>
      </w:tr>
      <w:tr w:rsidR="00DF4CFF" w:rsidRPr="00DF4CFF" w:rsidTr="00DF4CFF">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5220515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4 032,6</w:t>
            </w:r>
          </w:p>
        </w:tc>
      </w:tr>
      <w:tr w:rsidR="00DF4CFF" w:rsidRPr="00DF4CFF" w:rsidTr="00DF4CFF">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5220515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4 032,6</w:t>
            </w:r>
          </w:p>
        </w:tc>
      </w:tr>
      <w:tr w:rsidR="00DF4CFF" w:rsidRPr="00DF4CFF" w:rsidTr="00DF4CFF">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2 482,9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w:t>
            </w:r>
            <w:proofErr w:type="gramStart"/>
            <w:r w:rsidRPr="00DF4CFF">
              <w:rPr>
                <w:rFonts w:ascii="Times New Roman" w:eastAsia="Times New Roman" w:hAnsi="Times New Roman" w:cs="Times New Roman"/>
                <w:sz w:val="28"/>
                <w:szCs w:val="28"/>
                <w:lang w:eastAsia="ru-RU"/>
              </w:rPr>
              <w:t>"Р</w:t>
            </w:r>
            <w:proofErr w:type="gramEnd"/>
            <w:r w:rsidRPr="00DF4CFF">
              <w:rPr>
                <w:rFonts w:ascii="Times New Roman" w:eastAsia="Times New Roman" w:hAnsi="Times New Roman" w:cs="Times New Roman"/>
                <w:sz w:val="28"/>
                <w:szCs w:val="28"/>
                <w:lang w:eastAsia="ru-RU"/>
              </w:rPr>
              <w:t>азвитие здравоохранения в Цимлянском районе в 2013-2015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2 482,9</w:t>
            </w:r>
          </w:p>
        </w:tc>
      </w:tr>
      <w:tr w:rsidR="00DF4CFF" w:rsidRPr="00DF4CFF" w:rsidTr="00DF4CFF">
        <w:trPr>
          <w:trHeight w:val="234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w:t>
            </w:r>
            <w:proofErr w:type="gramStart"/>
            <w:r w:rsidRPr="00DF4CFF">
              <w:rPr>
                <w:rFonts w:ascii="Times New Roman" w:eastAsia="Times New Roman" w:hAnsi="Times New Roman" w:cs="Times New Roman"/>
                <w:sz w:val="28"/>
                <w:szCs w:val="28"/>
                <w:lang w:eastAsia="ru-RU"/>
              </w:rPr>
              <w:t>,в</w:t>
            </w:r>
            <w:proofErr w:type="gramEnd"/>
            <w:r w:rsidRPr="00DF4CFF">
              <w:rPr>
                <w:rFonts w:ascii="Times New Roman" w:eastAsia="Times New Roman" w:hAnsi="Times New Roman" w:cs="Times New Roman"/>
                <w:sz w:val="28"/>
                <w:szCs w:val="28"/>
                <w:lang w:eastAsia="ru-RU"/>
              </w:rPr>
              <w:t xml:space="preserve"> соответствии с установленным муниципальным заданием(подразделения , функционирующие в системе ОМС)"</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1 935,9</w:t>
            </w:r>
          </w:p>
        </w:tc>
      </w:tr>
      <w:tr w:rsidR="00DF4CFF" w:rsidRPr="00DF4CFF" w:rsidTr="00DF4CFF">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1 935,9</w:t>
            </w:r>
          </w:p>
        </w:tc>
      </w:tr>
      <w:tr w:rsidR="00DF4CFF" w:rsidRPr="00DF4CFF" w:rsidTr="00DF4CFF">
        <w:trPr>
          <w:trHeight w:val="20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(отделение сестринского ухода)»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547,0</w:t>
            </w:r>
          </w:p>
        </w:tc>
      </w:tr>
      <w:tr w:rsidR="00DF4CFF" w:rsidRPr="00DF4CFF" w:rsidTr="00DF4CFF">
        <w:trPr>
          <w:trHeight w:val="16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7951303</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547,0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Амбулаторная помощь</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1 771,9</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Реализация региональных </w:t>
            </w:r>
            <w:proofErr w:type="gramStart"/>
            <w:r w:rsidRPr="00DF4CFF">
              <w:rPr>
                <w:rFonts w:ascii="Times New Roman" w:eastAsia="Times New Roman" w:hAnsi="Times New Roman" w:cs="Times New Roman"/>
                <w:sz w:val="28"/>
                <w:szCs w:val="28"/>
                <w:lang w:eastAsia="ru-RU"/>
              </w:rPr>
              <w:t>программ модернизации здравоохранения субъектов Российской Федерации</w:t>
            </w:r>
            <w:proofErr w:type="gramEnd"/>
            <w:r w:rsidRPr="00DF4CFF">
              <w:rPr>
                <w:rFonts w:ascii="Times New Roman" w:eastAsia="Times New Roman" w:hAnsi="Times New Roman" w:cs="Times New Roman"/>
                <w:sz w:val="28"/>
                <w:szCs w:val="28"/>
                <w:lang w:eastAsia="ru-RU"/>
              </w:rPr>
              <w:t xml:space="preserve"> и программ модернизации федеральных государственных учреждений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484,0</w:t>
            </w:r>
          </w:p>
        </w:tc>
      </w:tr>
      <w:tr w:rsidR="00DF4CFF" w:rsidRPr="00DF4CFF" w:rsidTr="00DF4CFF">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xml:space="preserve">Реализация </w:t>
            </w:r>
            <w:proofErr w:type="gramStart"/>
            <w:r w:rsidRPr="00DF4CFF">
              <w:rPr>
                <w:rFonts w:ascii="Times New Roman" w:eastAsia="Times New Roman" w:hAnsi="Times New Roman" w:cs="Times New Roman"/>
                <w:sz w:val="28"/>
                <w:szCs w:val="28"/>
                <w:lang w:eastAsia="ru-RU"/>
              </w:rPr>
              <w:t>программ модернизации здравоохранения субъектов Российской Федерации</w:t>
            </w:r>
            <w:proofErr w:type="gramEnd"/>
            <w:r w:rsidRPr="00DF4CFF">
              <w:rPr>
                <w:rFonts w:ascii="Times New Roman" w:eastAsia="Times New Roman" w:hAnsi="Times New Roman" w:cs="Times New Roman"/>
                <w:sz w:val="28"/>
                <w:szCs w:val="28"/>
                <w:lang w:eastAsia="ru-RU"/>
              </w:rPr>
              <w:t xml:space="preserve">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484,0</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0960200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484,0</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1 287,9</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w:t>
            </w:r>
            <w:proofErr w:type="gramStart"/>
            <w:r w:rsidRPr="00DF4CFF">
              <w:rPr>
                <w:rFonts w:ascii="Times New Roman" w:eastAsia="Times New Roman" w:hAnsi="Times New Roman" w:cs="Times New Roman"/>
                <w:sz w:val="28"/>
                <w:szCs w:val="28"/>
                <w:lang w:eastAsia="ru-RU"/>
              </w:rPr>
              <w:t>"Р</w:t>
            </w:r>
            <w:proofErr w:type="gramEnd"/>
            <w:r w:rsidRPr="00DF4CFF">
              <w:rPr>
                <w:rFonts w:ascii="Times New Roman" w:eastAsia="Times New Roman" w:hAnsi="Times New Roman" w:cs="Times New Roman"/>
                <w:sz w:val="28"/>
                <w:szCs w:val="28"/>
                <w:lang w:eastAsia="ru-RU"/>
              </w:rPr>
              <w:t>азвитие здравоохранения в Цимлянском районе в 2013-2015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1 281,9</w:t>
            </w:r>
          </w:p>
        </w:tc>
      </w:tr>
      <w:tr w:rsidR="00DF4CFF" w:rsidRPr="00DF4CFF" w:rsidTr="00DF4CFF">
        <w:trPr>
          <w:trHeight w:val="234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w:t>
            </w:r>
            <w:proofErr w:type="gramStart"/>
            <w:r w:rsidRPr="00DF4CFF">
              <w:rPr>
                <w:rFonts w:ascii="Times New Roman" w:eastAsia="Times New Roman" w:hAnsi="Times New Roman" w:cs="Times New Roman"/>
                <w:sz w:val="28"/>
                <w:szCs w:val="28"/>
                <w:lang w:eastAsia="ru-RU"/>
              </w:rPr>
              <w:t>,в</w:t>
            </w:r>
            <w:proofErr w:type="gramEnd"/>
            <w:r w:rsidRPr="00DF4CFF">
              <w:rPr>
                <w:rFonts w:ascii="Times New Roman" w:eastAsia="Times New Roman" w:hAnsi="Times New Roman" w:cs="Times New Roman"/>
                <w:sz w:val="28"/>
                <w:szCs w:val="28"/>
                <w:lang w:eastAsia="ru-RU"/>
              </w:rPr>
              <w:t xml:space="preserve"> соответствии с установленным муниципальным заданием(подразделения , функционирующие в системе ОМС)"</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984,9</w:t>
            </w:r>
          </w:p>
        </w:tc>
      </w:tr>
      <w:tr w:rsidR="00DF4CFF" w:rsidRPr="00DF4CFF" w:rsidTr="00DF4CFF">
        <w:trPr>
          <w:trHeight w:val="16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984,9</w:t>
            </w:r>
          </w:p>
        </w:tc>
      </w:tr>
      <w:tr w:rsidR="00DF4CFF" w:rsidRPr="00DF4CFF" w:rsidTr="00DF4CFF">
        <w:trPr>
          <w:trHeight w:val="205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w:t>
            </w:r>
            <w:proofErr w:type="gramStart"/>
            <w:r w:rsidRPr="00DF4CFF">
              <w:rPr>
                <w:rFonts w:ascii="Times New Roman" w:eastAsia="Times New Roman" w:hAnsi="Times New Roman" w:cs="Times New Roman"/>
                <w:sz w:val="28"/>
                <w:szCs w:val="28"/>
                <w:lang w:eastAsia="ru-RU"/>
              </w:rPr>
              <w:t>,в</w:t>
            </w:r>
            <w:proofErr w:type="gramEnd"/>
            <w:r w:rsidRPr="00DF4CFF">
              <w:rPr>
                <w:rFonts w:ascii="Times New Roman" w:eastAsia="Times New Roman" w:hAnsi="Times New Roman" w:cs="Times New Roman"/>
                <w:sz w:val="28"/>
                <w:szCs w:val="28"/>
                <w:lang w:eastAsia="ru-RU"/>
              </w:rPr>
              <w:t xml:space="preserve"> соответствии с установленным муниципальным заданием( фельдшерско-акушерские пункты)»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7951304</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291,7</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7951304</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291,7</w:t>
            </w:r>
          </w:p>
        </w:tc>
      </w:tr>
      <w:tr w:rsidR="00DF4CFF" w:rsidRPr="00DF4CFF" w:rsidTr="00DF4CFF">
        <w:trPr>
          <w:trHeight w:val="276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в том числе по оказанию муниципальных услуг, в соответствии с установленным муниципальным заданием ( организация профилактической медицинской помощи в учреждениях дошкольного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w:t>
            </w:r>
          </w:p>
        </w:tc>
      </w:tr>
      <w:tr w:rsidR="00DF4CFF" w:rsidRPr="00DF4CFF" w:rsidTr="00DF4CFF">
        <w:trPr>
          <w:trHeight w:val="151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Медицинская помощь в дневных стационарах всех типов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65,9</w:t>
            </w:r>
          </w:p>
        </w:tc>
      </w:tr>
      <w:tr w:rsidR="00DF4CFF" w:rsidRPr="00DF4CFF" w:rsidTr="00DF4CFF">
        <w:trPr>
          <w:trHeight w:val="55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w:t>
            </w:r>
            <w:proofErr w:type="gramStart"/>
            <w:r w:rsidRPr="00DF4CFF">
              <w:rPr>
                <w:rFonts w:ascii="Times New Roman" w:eastAsia="Times New Roman" w:hAnsi="Times New Roman" w:cs="Times New Roman"/>
                <w:sz w:val="28"/>
                <w:szCs w:val="28"/>
                <w:lang w:eastAsia="ru-RU"/>
              </w:rPr>
              <w:t>"Р</w:t>
            </w:r>
            <w:proofErr w:type="gramEnd"/>
            <w:r w:rsidRPr="00DF4CFF">
              <w:rPr>
                <w:rFonts w:ascii="Times New Roman" w:eastAsia="Times New Roman" w:hAnsi="Times New Roman" w:cs="Times New Roman"/>
                <w:sz w:val="28"/>
                <w:szCs w:val="28"/>
                <w:lang w:eastAsia="ru-RU"/>
              </w:rPr>
              <w:t>азвитие здравоохранения в Цимлянском районе в 2013-2015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65,9</w:t>
            </w:r>
          </w:p>
        </w:tc>
      </w:tr>
      <w:tr w:rsidR="00DF4CFF" w:rsidRPr="00DF4CFF" w:rsidTr="00DF4CFF">
        <w:trPr>
          <w:trHeight w:val="24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Подпрограмма "Выполнение функций муниципальными учреждениями здравоохранения, в том числе по оказанию муниципальных услуг</w:t>
            </w:r>
            <w:proofErr w:type="gramStart"/>
            <w:r w:rsidRPr="00DF4CFF">
              <w:rPr>
                <w:rFonts w:ascii="Times New Roman" w:eastAsia="Times New Roman" w:hAnsi="Times New Roman" w:cs="Times New Roman"/>
                <w:sz w:val="28"/>
                <w:szCs w:val="28"/>
                <w:lang w:eastAsia="ru-RU"/>
              </w:rPr>
              <w:t>,в</w:t>
            </w:r>
            <w:proofErr w:type="gramEnd"/>
            <w:r w:rsidRPr="00DF4CFF">
              <w:rPr>
                <w:rFonts w:ascii="Times New Roman" w:eastAsia="Times New Roman" w:hAnsi="Times New Roman" w:cs="Times New Roman"/>
                <w:sz w:val="28"/>
                <w:szCs w:val="28"/>
                <w:lang w:eastAsia="ru-RU"/>
              </w:rPr>
              <w:t xml:space="preserve"> соответствии с установленным муниципальным заданием(подразделения , функционирующие в системе ОМС)"</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65,9</w:t>
            </w:r>
          </w:p>
        </w:tc>
      </w:tr>
      <w:tr w:rsidR="00DF4CFF" w:rsidRPr="00DF4CFF" w:rsidTr="00DF4CFF">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Скорая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377,7</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377,7</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w:t>
            </w:r>
            <w:proofErr w:type="gramStart"/>
            <w:r w:rsidRPr="00DF4CFF">
              <w:rPr>
                <w:rFonts w:ascii="Times New Roman" w:eastAsia="Times New Roman" w:hAnsi="Times New Roman" w:cs="Times New Roman"/>
                <w:sz w:val="28"/>
                <w:szCs w:val="28"/>
                <w:lang w:eastAsia="ru-RU"/>
              </w:rPr>
              <w:t>"Р</w:t>
            </w:r>
            <w:proofErr w:type="gramEnd"/>
            <w:r w:rsidRPr="00DF4CFF">
              <w:rPr>
                <w:rFonts w:ascii="Times New Roman" w:eastAsia="Times New Roman" w:hAnsi="Times New Roman" w:cs="Times New Roman"/>
                <w:sz w:val="28"/>
                <w:szCs w:val="28"/>
                <w:lang w:eastAsia="ru-RU"/>
              </w:rPr>
              <w:t>азвитие здравоохранения в Цимлянском районе в 2013-2015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377,7</w:t>
            </w:r>
          </w:p>
        </w:tc>
      </w:tr>
      <w:tr w:rsidR="00DF4CFF" w:rsidRPr="00DF4CFF" w:rsidTr="00DF4CFF">
        <w:trPr>
          <w:trHeight w:val="223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w:t>
            </w:r>
            <w:proofErr w:type="gramStart"/>
            <w:r w:rsidRPr="00DF4CFF">
              <w:rPr>
                <w:rFonts w:ascii="Times New Roman" w:eastAsia="Times New Roman" w:hAnsi="Times New Roman" w:cs="Times New Roman"/>
                <w:sz w:val="28"/>
                <w:szCs w:val="28"/>
                <w:lang w:eastAsia="ru-RU"/>
              </w:rPr>
              <w:t>,в</w:t>
            </w:r>
            <w:proofErr w:type="gramEnd"/>
            <w:r w:rsidRPr="00DF4CFF">
              <w:rPr>
                <w:rFonts w:ascii="Times New Roman" w:eastAsia="Times New Roman" w:hAnsi="Times New Roman" w:cs="Times New Roman"/>
                <w:sz w:val="28"/>
                <w:szCs w:val="28"/>
                <w:lang w:eastAsia="ru-RU"/>
              </w:rPr>
              <w:t xml:space="preserve"> соответствии с установленным муниципальным заданием (отделение скорой медицинской помощи) "</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377,7</w:t>
            </w:r>
          </w:p>
        </w:tc>
      </w:tr>
      <w:tr w:rsidR="00DF4CFF" w:rsidRPr="00DF4CFF" w:rsidTr="00DF4CFF">
        <w:trPr>
          <w:trHeight w:val="16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7951302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377,7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Другие вопросы в области здравоохранения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121,1</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5220507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СОЦИАЛЬНАЯ ПОЛИТИКА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241 482,5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Пенсионное обеспечение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1 881,6</w:t>
            </w:r>
          </w:p>
        </w:tc>
      </w:tr>
      <w:tr w:rsidR="00DF4CFF" w:rsidRPr="00DF4CFF" w:rsidTr="00DF4CFF">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1 881,6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1 881,6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Пенсии, выплачиваемые организациями сектора государственного управления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312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1 881,6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24 018,4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23 614,7</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23 614,7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23 614,7</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23 614,7</w:t>
            </w:r>
          </w:p>
        </w:tc>
      </w:tr>
      <w:tr w:rsidR="00DF4CFF" w:rsidRPr="00DF4CFF" w:rsidTr="00DF4CFF">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403,7</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403,7</w:t>
            </w:r>
          </w:p>
        </w:tc>
      </w:tr>
      <w:tr w:rsidR="00DF4CFF" w:rsidRPr="00DF4CFF" w:rsidTr="00DF4CFF">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403,7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169 432,1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Обеспечение мероприятий по капитальному ремонту многоквартирных домов и переселению граждан из аварийного жилищного фонда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5 275,3</w:t>
            </w:r>
          </w:p>
        </w:tc>
      </w:tr>
      <w:tr w:rsidR="00DF4CFF" w:rsidRPr="00DF4CFF" w:rsidTr="00DF4CFF">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3 791,4</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3 791,4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0980102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3 791,4</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1 483,9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1 483,9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0980202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1 483,9</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4 774,1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Федеральная целевая программа "Жилище" на 2011 - 2015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1008800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4 774,1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"Обеспечение жильем молодых семей"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1008820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4 774,1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1008820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4 774,1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Социальная помощь</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43 612,2</w:t>
            </w:r>
          </w:p>
        </w:tc>
      </w:tr>
      <w:tr w:rsidR="00DF4CFF" w:rsidRPr="00DF4CFF" w:rsidTr="00DF4CFF">
        <w:trPr>
          <w:trHeight w:val="46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w:t>
            </w:r>
            <w:proofErr w:type="gramEnd"/>
            <w:r w:rsidRPr="00DF4CFF">
              <w:rPr>
                <w:rFonts w:ascii="Times New Roman" w:eastAsia="Times New Roman" w:hAnsi="Times New Roman" w:cs="Times New Roman"/>
                <w:sz w:val="28"/>
                <w:szCs w:val="28"/>
                <w:lang w:eastAsia="ru-RU"/>
              </w:rPr>
              <w:t>, инвалидов и семей, имеющих детей-инвалидов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5053400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11 481,9</w:t>
            </w:r>
          </w:p>
        </w:tc>
      </w:tr>
      <w:tr w:rsidR="00DF4CFF" w:rsidRPr="00DF4CFF" w:rsidTr="00DF4CFF">
        <w:trPr>
          <w:trHeight w:val="26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5053401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10 884,3</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5053401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10 884,3</w:t>
            </w:r>
          </w:p>
        </w:tc>
      </w:tr>
      <w:tr w:rsidR="00DF4CFF" w:rsidRPr="00DF4CFF" w:rsidTr="00DF4CFF">
        <w:trPr>
          <w:trHeight w:val="19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5053402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597,6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5053402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597,6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5054500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5054500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5054600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32 116,1</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5054600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32 116,1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114 056,0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109 924,9</w:t>
            </w:r>
          </w:p>
        </w:tc>
      </w:tr>
      <w:tr w:rsidR="00DF4CFF" w:rsidRPr="00DF4CFF" w:rsidTr="00DF4CFF">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109 924,9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109 924,9</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109 924,9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100 835,0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Приобретение товаров, работ, услуг в пользу граждан</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323</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9 089,9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4 039,3</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«Обеспечение жильем молодых семей в Ростовской области»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3 058,7</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3 058,7</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980,6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5221006</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980,6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91,8</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91,8</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91,8</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1 714,5</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Программа "Развитие сельского хозяйства и рынков сельскохозяйственной продукции</w:t>
            </w:r>
            <w:proofErr w:type="gramStart"/>
            <w:r w:rsidRPr="00DF4CFF">
              <w:rPr>
                <w:rFonts w:ascii="Times New Roman" w:eastAsia="Times New Roman" w:hAnsi="Times New Roman" w:cs="Times New Roman"/>
                <w:sz w:val="28"/>
                <w:szCs w:val="28"/>
                <w:lang w:eastAsia="ru-RU"/>
              </w:rPr>
              <w:t xml:space="preserve"> ,</w:t>
            </w:r>
            <w:proofErr w:type="gramEnd"/>
            <w:r w:rsidRPr="00DF4CFF">
              <w:rPr>
                <w:rFonts w:ascii="Times New Roman" w:eastAsia="Times New Roman" w:hAnsi="Times New Roman" w:cs="Times New Roman"/>
                <w:sz w:val="28"/>
                <w:szCs w:val="28"/>
                <w:lang w:eastAsia="ru-RU"/>
              </w:rPr>
              <w:t xml:space="preserve"> сырья и продовольствия Цимлянского района Ростовской области на 2011-2015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176,5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7950300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176,5</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1 538,0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1 538,0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1 538,0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879,5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Приобретение товаров, работ, услуг в пользу граждан</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323</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658,5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Охрана семьи и детства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35 398,4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1 560,6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1 560,6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0700400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1 560,6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Социальная помощь</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17 750,9</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Федеральный закон от 19 мая 1995 года № 81-ФЗ «О государственных пособиях гражданам, имеющим детей»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5050502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5050502</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170,2</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5051900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738,6</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5051900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738,6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5052100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16 842,1</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5052104</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16 842,1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5052104</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16 842,1</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Реализация государственных функций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5140000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3 560,4</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5141500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3 560,4</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5141500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3 560,4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12 526,5</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12 526,5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12 526,5</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04</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12 526,5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Другие вопросы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10 752,0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10 067,8</w:t>
            </w:r>
          </w:p>
        </w:tc>
      </w:tr>
      <w:tr w:rsidR="00DF4CFF" w:rsidRPr="00DF4CFF" w:rsidTr="00DF4CFF">
        <w:trPr>
          <w:trHeight w:val="268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10 067,8</w:t>
            </w:r>
          </w:p>
        </w:tc>
      </w:tr>
      <w:tr w:rsidR="00DF4CFF" w:rsidRPr="00DF4CFF" w:rsidTr="00DF4CFF">
        <w:trPr>
          <w:trHeight w:val="769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roofErr w:type="gramStart"/>
            <w:r w:rsidRPr="00DF4CF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w:t>
            </w:r>
            <w:proofErr w:type="gramEnd"/>
            <w:r w:rsidRPr="00DF4CFF">
              <w:rPr>
                <w:rFonts w:ascii="Times New Roman" w:eastAsia="Times New Roman" w:hAnsi="Times New Roman" w:cs="Times New Roman"/>
                <w:sz w:val="28"/>
                <w:szCs w:val="28"/>
                <w:lang w:eastAsia="ru-RU"/>
              </w:rPr>
              <w:t xml:space="preserve"> </w:t>
            </w:r>
            <w:proofErr w:type="gramStart"/>
            <w:r w:rsidRPr="00DF4CFF">
              <w:rPr>
                <w:rFonts w:ascii="Times New Roman" w:eastAsia="Times New Roman" w:hAnsi="Times New Roman" w:cs="Times New Roman"/>
                <w:sz w:val="28"/>
                <w:szCs w:val="28"/>
                <w:lang w:eastAsia="ru-RU"/>
              </w:rPr>
              <w:t>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10 067,8</w:t>
            </w:r>
          </w:p>
        </w:tc>
      </w:tr>
      <w:tr w:rsidR="00DF4CFF" w:rsidRPr="00DF4CFF" w:rsidTr="00DF4CFF">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8 967,6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8 967,6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8 567,8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399,8</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959,7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959,7</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492,0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467,7</w:t>
            </w:r>
          </w:p>
        </w:tc>
      </w:tr>
      <w:tr w:rsidR="00DF4CFF" w:rsidRPr="00DF4CFF" w:rsidTr="00DF4CFF">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621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130,1</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10,4</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680,2</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680,2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680,2</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ФИЗИЧЕСКАЯ КУЛЬТУРА И СПОРТ</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547,5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Физическая культура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547,5</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547,5</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8,0</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Районная долгосрочная целевая программа "Развитие физической культуры и спорта в Цимлянском районе на 2011-2015 годы</w:t>
            </w:r>
            <w:proofErr w:type="gramStart"/>
            <w:r w:rsidRPr="00DF4CFF">
              <w:rPr>
                <w:rFonts w:ascii="Times New Roman" w:eastAsia="Times New Roman" w:hAnsi="Times New Roman" w:cs="Times New Roman"/>
                <w:sz w:val="28"/>
                <w:szCs w:val="28"/>
                <w:lang w:eastAsia="ru-RU"/>
              </w:rPr>
              <w:t>."</w:t>
            </w:r>
            <w:proofErr w:type="gramEnd"/>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539,5</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7951700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539,5</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799,0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Периодическая печать и издательства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799,0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4440000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792,0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Мероприятия в сфере средств массовой информации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4440100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792,0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4440100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792,0</w:t>
            </w:r>
          </w:p>
        </w:tc>
      </w:tr>
      <w:tr w:rsidR="00DF4CFF" w:rsidRPr="00DF4CFF" w:rsidTr="00DF4CFF">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02</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w:t>
            </w:r>
          </w:p>
        </w:tc>
      </w:tr>
      <w:tr w:rsidR="00DF4CFF" w:rsidRPr="00DF4CFF" w:rsidTr="00DF4CFF">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Процентные платежи по долговым обязательствам</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0650000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Процентные платежи по муниципальному долгу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Обслуживание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0650500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730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19,6</w:t>
            </w:r>
          </w:p>
        </w:tc>
      </w:tr>
      <w:tr w:rsidR="00DF4CFF" w:rsidRPr="00DF4CFF" w:rsidTr="00DF4CFF">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20 795,2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20 157,2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5160000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20 157,2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5160100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20 157,2</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5160130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20 157,2</w:t>
            </w:r>
          </w:p>
        </w:tc>
      </w:tr>
      <w:tr w:rsidR="00DF4CFF" w:rsidRPr="00DF4CFF" w:rsidTr="00DF4CFF">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Дотации на выравнивание уровня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01</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5160130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511</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20 157,2</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Прочие межбюджетные трансферты общего характера</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638,0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Дотации</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5170000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Поддержка мер по обеспечению сбалансированности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5170200</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638,0</w:t>
            </w:r>
          </w:p>
        </w:tc>
      </w:tr>
      <w:tr w:rsidR="00DF4CFF" w:rsidRPr="00DF4CFF" w:rsidTr="00DF4CFF">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lastRenderedPageBreak/>
              <w:t>Дотации на поддержку мер по обеспечению сбалансированности бюджетов</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638,0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03</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5170205</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638,0</w:t>
            </w:r>
          </w:p>
        </w:tc>
      </w:tr>
      <w:tr w:rsidR="00DF4CFF" w:rsidRPr="00DF4CFF" w:rsidTr="00DF4CFF">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ИТОГО</w:t>
            </w:r>
          </w:p>
        </w:tc>
        <w:tc>
          <w:tcPr>
            <w:tcW w:w="4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08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821 411,7</w:t>
            </w: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0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0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0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p>
        </w:tc>
      </w:tr>
      <w:tr w:rsidR="00DF4CFF" w:rsidRPr="00DF4CFF" w:rsidTr="00DF4CFF">
        <w:trPr>
          <w:trHeight w:val="375"/>
        </w:trPr>
        <w:tc>
          <w:tcPr>
            <w:tcW w:w="62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08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DF4CFF" w:rsidRPr="00DF4CFF" w:rsidRDefault="00DF4CFF" w:rsidP="00DF4CFF">
            <w:pPr>
              <w:spacing w:after="0" w:line="240" w:lineRule="auto"/>
              <w:jc w:val="right"/>
              <w:rPr>
                <w:rFonts w:ascii="Times New Roman" w:eastAsia="Times New Roman" w:hAnsi="Times New Roman" w:cs="Times New Roman"/>
                <w:sz w:val="28"/>
                <w:szCs w:val="28"/>
                <w:lang w:eastAsia="ru-RU"/>
              </w:rPr>
            </w:pPr>
          </w:p>
        </w:tc>
      </w:tr>
      <w:tr w:rsidR="00DF4CFF" w:rsidRPr="00DF4CFF" w:rsidTr="00DF4CFF">
        <w:trPr>
          <w:trHeight w:val="375"/>
        </w:trPr>
        <w:tc>
          <w:tcPr>
            <w:tcW w:w="10040" w:type="dxa"/>
            <w:gridSpan w:val="6"/>
            <w:tcBorders>
              <w:top w:val="nil"/>
              <w:left w:val="nil"/>
              <w:bottom w:val="nil"/>
              <w:right w:val="nil"/>
            </w:tcBorders>
            <w:shd w:val="clear" w:color="auto" w:fill="auto"/>
            <w:hideMark/>
          </w:tcPr>
          <w:p w:rsidR="00DF4CFF" w:rsidRPr="00DF4CFF" w:rsidRDefault="00DF4CFF" w:rsidP="00DF4CFF">
            <w:pPr>
              <w:spacing w:after="0" w:line="240" w:lineRule="auto"/>
              <w:rPr>
                <w:rFonts w:ascii="Times New Roman" w:eastAsia="Times New Roman" w:hAnsi="Times New Roman" w:cs="Times New Roman"/>
                <w:sz w:val="28"/>
                <w:szCs w:val="28"/>
                <w:lang w:eastAsia="ru-RU"/>
              </w:rPr>
            </w:pPr>
            <w:r w:rsidRPr="00DF4CFF">
              <w:rPr>
                <w:rFonts w:ascii="Times New Roman" w:eastAsia="Times New Roman" w:hAnsi="Times New Roman" w:cs="Times New Roman"/>
                <w:sz w:val="28"/>
                <w:szCs w:val="28"/>
                <w:lang w:eastAsia="ru-RU"/>
              </w:rPr>
              <w:t>Глава Цимлянского района                                            А.К.Садымов</w:t>
            </w:r>
          </w:p>
        </w:tc>
      </w:tr>
    </w:tbl>
    <w:p w:rsidR="00312EDE" w:rsidRDefault="00312EDE"/>
    <w:sectPr w:rsidR="00312EDE" w:rsidSect="00DF4CF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10"/>
  <w:displayHorizontalDrawingGridEvery w:val="2"/>
  <w:characterSpacingControl w:val="doNotCompress"/>
  <w:compat/>
  <w:rsids>
    <w:rsidRoot w:val="00DF4CFF"/>
    <w:rsid w:val="00312EDE"/>
    <w:rsid w:val="00DF4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E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F4CFF"/>
    <w:rPr>
      <w:color w:val="0000FF"/>
      <w:u w:val="single"/>
    </w:rPr>
  </w:style>
  <w:style w:type="character" w:styleId="a4">
    <w:name w:val="FollowedHyperlink"/>
    <w:basedOn w:val="a0"/>
    <w:uiPriority w:val="99"/>
    <w:semiHidden/>
    <w:unhideWhenUsed/>
    <w:rsid w:val="00DF4CFF"/>
    <w:rPr>
      <w:color w:val="800080"/>
      <w:u w:val="single"/>
    </w:rPr>
  </w:style>
  <w:style w:type="paragraph" w:customStyle="1" w:styleId="xl65">
    <w:name w:val="xl65"/>
    <w:basedOn w:val="a"/>
    <w:rsid w:val="00DF4CFF"/>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DF4CFF"/>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DF4CFF"/>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DF4C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DF4CFF"/>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DF4C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DF4C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DF4CFF"/>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3">
    <w:name w:val="xl73"/>
    <w:basedOn w:val="a"/>
    <w:rsid w:val="00DF4CF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DF4CFF"/>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DF4CF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DF4CFF"/>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7">
    <w:name w:val="xl77"/>
    <w:basedOn w:val="a"/>
    <w:rsid w:val="00DF4CFF"/>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67444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8907</Words>
  <Characters>50773</Characters>
  <Application>Microsoft Office Word</Application>
  <DocSecurity>0</DocSecurity>
  <Lines>423</Lines>
  <Paragraphs>119</Paragraphs>
  <ScaleCrop>false</ScaleCrop>
  <Company/>
  <LinksUpToDate>false</LinksUpToDate>
  <CharactersWithSpaces>59561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2013-12-26T07:32:00Z</dcterms:created>
  <dcterms:modified xsi:type="dcterms:W3CDTF">2013-12-26T07:34:00Z</dcterms:modified>
</cp:coreProperties>
</file>