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920" w:type="dxa"/>
        <w:tblInd w:w="91" w:type="dxa"/>
        <w:tblLook w:val="04A0"/>
      </w:tblPr>
      <w:tblGrid>
        <w:gridCol w:w="6339"/>
        <w:gridCol w:w="825"/>
        <w:gridCol w:w="500"/>
        <w:gridCol w:w="605"/>
        <w:gridCol w:w="1347"/>
        <w:gridCol w:w="636"/>
        <w:gridCol w:w="1861"/>
        <w:gridCol w:w="1961"/>
      </w:tblGrid>
      <w:tr w:rsidR="00430037" w:rsidRPr="00430037" w:rsidTr="00430037">
        <w:trPr>
          <w:trHeight w:val="375"/>
        </w:trPr>
        <w:tc>
          <w:tcPr>
            <w:tcW w:w="6339" w:type="dxa"/>
            <w:tcBorders>
              <w:top w:val="nil"/>
              <w:left w:val="nil"/>
              <w:bottom w:val="nil"/>
              <w:right w:val="nil"/>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bookmarkStart w:id="0" w:name="RANGE!A1:H696"/>
            <w:bookmarkEnd w:id="0"/>
          </w:p>
        </w:tc>
        <w:tc>
          <w:tcPr>
            <w:tcW w:w="7581" w:type="dxa"/>
            <w:gridSpan w:val="7"/>
            <w:tcBorders>
              <w:top w:val="nil"/>
              <w:left w:val="nil"/>
              <w:bottom w:val="nil"/>
              <w:right w:val="nil"/>
            </w:tcBorders>
            <w:shd w:val="clear" w:color="auto" w:fill="auto"/>
            <w:noWrap/>
            <w:vAlign w:val="bottom"/>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Приложение 8</w:t>
            </w:r>
          </w:p>
        </w:tc>
      </w:tr>
      <w:tr w:rsidR="00430037" w:rsidRPr="00430037" w:rsidTr="00430037">
        <w:trPr>
          <w:trHeight w:val="375"/>
        </w:trPr>
        <w:tc>
          <w:tcPr>
            <w:tcW w:w="6339" w:type="dxa"/>
            <w:tcBorders>
              <w:top w:val="nil"/>
              <w:left w:val="nil"/>
              <w:bottom w:val="nil"/>
              <w:right w:val="nil"/>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7581" w:type="dxa"/>
            <w:gridSpan w:val="7"/>
            <w:tcBorders>
              <w:top w:val="nil"/>
              <w:left w:val="nil"/>
              <w:bottom w:val="nil"/>
              <w:right w:val="nil"/>
            </w:tcBorders>
            <w:shd w:val="clear" w:color="auto" w:fill="auto"/>
            <w:noWrap/>
            <w:vAlign w:val="bottom"/>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к решению Собрания депутатов</w:t>
            </w:r>
          </w:p>
        </w:tc>
      </w:tr>
      <w:tr w:rsidR="00430037" w:rsidRPr="00430037" w:rsidTr="00430037">
        <w:trPr>
          <w:trHeight w:val="375"/>
        </w:trPr>
        <w:tc>
          <w:tcPr>
            <w:tcW w:w="6339"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7581" w:type="dxa"/>
            <w:gridSpan w:val="7"/>
            <w:tcBorders>
              <w:top w:val="nil"/>
              <w:left w:val="nil"/>
              <w:bottom w:val="nil"/>
              <w:right w:val="nil"/>
            </w:tcBorders>
            <w:shd w:val="clear" w:color="auto" w:fill="auto"/>
            <w:noWrap/>
            <w:vAlign w:val="bottom"/>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Цимлянского района от 30.07.2013г. № 127</w:t>
            </w:r>
          </w:p>
        </w:tc>
      </w:tr>
      <w:tr w:rsidR="00430037" w:rsidRPr="00430037" w:rsidTr="00430037">
        <w:trPr>
          <w:trHeight w:val="375"/>
        </w:trPr>
        <w:tc>
          <w:tcPr>
            <w:tcW w:w="6339"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7581" w:type="dxa"/>
            <w:gridSpan w:val="7"/>
            <w:tcBorders>
              <w:top w:val="nil"/>
              <w:left w:val="nil"/>
              <w:bottom w:val="nil"/>
              <w:right w:val="nil"/>
            </w:tcBorders>
            <w:shd w:val="clear" w:color="auto" w:fill="auto"/>
            <w:noWrap/>
            <w:vAlign w:val="bottom"/>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p>
        </w:tc>
      </w:tr>
      <w:tr w:rsidR="00430037" w:rsidRPr="00430037" w:rsidTr="00430037">
        <w:trPr>
          <w:trHeight w:val="375"/>
        </w:trPr>
        <w:tc>
          <w:tcPr>
            <w:tcW w:w="6339"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7581" w:type="dxa"/>
            <w:gridSpan w:val="7"/>
            <w:tcBorders>
              <w:top w:val="nil"/>
              <w:left w:val="nil"/>
              <w:bottom w:val="nil"/>
              <w:right w:val="nil"/>
            </w:tcBorders>
            <w:shd w:val="clear" w:color="auto" w:fill="auto"/>
            <w:noWrap/>
            <w:vAlign w:val="bottom"/>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p>
        </w:tc>
      </w:tr>
      <w:tr w:rsidR="00430037" w:rsidRPr="00430037" w:rsidTr="00430037">
        <w:trPr>
          <w:trHeight w:val="375"/>
        </w:trPr>
        <w:tc>
          <w:tcPr>
            <w:tcW w:w="13920" w:type="dxa"/>
            <w:gridSpan w:val="8"/>
            <w:tcBorders>
              <w:top w:val="nil"/>
              <w:left w:val="nil"/>
              <w:bottom w:val="nil"/>
              <w:right w:val="nil"/>
            </w:tcBorders>
            <w:shd w:val="clear" w:color="auto" w:fill="auto"/>
            <w:hideMark/>
          </w:tcPr>
          <w:p w:rsidR="00430037" w:rsidRPr="00430037" w:rsidRDefault="00430037" w:rsidP="00430037">
            <w:pPr>
              <w:spacing w:after="0" w:line="240" w:lineRule="auto"/>
              <w:jc w:val="center"/>
              <w:rPr>
                <w:rFonts w:ascii="Times New Roman" w:eastAsia="Times New Roman" w:hAnsi="Times New Roman" w:cs="Times New Roman"/>
                <w:b/>
                <w:bCs/>
                <w:sz w:val="28"/>
                <w:szCs w:val="28"/>
                <w:lang w:eastAsia="ru-RU"/>
              </w:rPr>
            </w:pPr>
            <w:r w:rsidRPr="00430037">
              <w:rPr>
                <w:rFonts w:ascii="Times New Roman" w:eastAsia="Times New Roman" w:hAnsi="Times New Roman" w:cs="Times New Roman"/>
                <w:b/>
                <w:bCs/>
                <w:sz w:val="28"/>
                <w:szCs w:val="28"/>
                <w:lang w:eastAsia="ru-RU"/>
              </w:rPr>
              <w:t>Ведомственная структура расходов бюджета муниципального района</w:t>
            </w:r>
          </w:p>
        </w:tc>
      </w:tr>
      <w:tr w:rsidR="00430037" w:rsidRPr="00430037" w:rsidTr="00430037">
        <w:trPr>
          <w:trHeight w:val="375"/>
        </w:trPr>
        <w:tc>
          <w:tcPr>
            <w:tcW w:w="13920" w:type="dxa"/>
            <w:gridSpan w:val="8"/>
            <w:tcBorders>
              <w:top w:val="nil"/>
              <w:left w:val="nil"/>
              <w:bottom w:val="nil"/>
              <w:right w:val="nil"/>
            </w:tcBorders>
            <w:shd w:val="clear" w:color="auto" w:fill="auto"/>
            <w:hideMark/>
          </w:tcPr>
          <w:p w:rsidR="00430037" w:rsidRPr="00430037" w:rsidRDefault="00430037" w:rsidP="00430037">
            <w:pPr>
              <w:spacing w:after="0" w:line="240" w:lineRule="auto"/>
              <w:jc w:val="center"/>
              <w:rPr>
                <w:rFonts w:ascii="Times New Roman" w:eastAsia="Times New Roman" w:hAnsi="Times New Roman" w:cs="Times New Roman"/>
                <w:b/>
                <w:bCs/>
                <w:sz w:val="28"/>
                <w:szCs w:val="28"/>
                <w:lang w:eastAsia="ru-RU"/>
              </w:rPr>
            </w:pPr>
            <w:r w:rsidRPr="00430037">
              <w:rPr>
                <w:rFonts w:ascii="Times New Roman" w:eastAsia="Times New Roman" w:hAnsi="Times New Roman" w:cs="Times New Roman"/>
                <w:b/>
                <w:bCs/>
                <w:sz w:val="28"/>
                <w:szCs w:val="28"/>
                <w:lang w:eastAsia="ru-RU"/>
              </w:rPr>
              <w:t xml:space="preserve"> на 2013 год</w:t>
            </w:r>
          </w:p>
        </w:tc>
      </w:tr>
      <w:tr w:rsidR="00430037" w:rsidRPr="00430037" w:rsidTr="00430037">
        <w:trPr>
          <w:trHeight w:val="165"/>
        </w:trPr>
        <w:tc>
          <w:tcPr>
            <w:tcW w:w="6339" w:type="dxa"/>
            <w:tcBorders>
              <w:top w:val="nil"/>
              <w:left w:val="nil"/>
              <w:bottom w:val="nil"/>
              <w:right w:val="nil"/>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825"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422"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562"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1347"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603"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1861"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1961"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r>
      <w:tr w:rsidR="00430037" w:rsidRPr="00430037" w:rsidTr="00430037">
        <w:trPr>
          <w:trHeight w:val="375"/>
        </w:trPr>
        <w:tc>
          <w:tcPr>
            <w:tcW w:w="6339" w:type="dxa"/>
            <w:tcBorders>
              <w:top w:val="nil"/>
              <w:left w:val="nil"/>
              <w:bottom w:val="nil"/>
              <w:right w:val="nil"/>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825"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422"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562"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5772" w:type="dxa"/>
            <w:gridSpan w:val="4"/>
            <w:tcBorders>
              <w:top w:val="nil"/>
              <w:left w:val="nil"/>
              <w:bottom w:val="single" w:sz="4" w:space="0" w:color="auto"/>
              <w:right w:val="nil"/>
            </w:tcBorders>
            <w:shd w:val="clear" w:color="auto" w:fill="auto"/>
            <w:noWrap/>
            <w:vAlign w:val="bottom"/>
            <w:hideMark/>
          </w:tcPr>
          <w:p w:rsidR="00430037" w:rsidRPr="00430037" w:rsidRDefault="00430037" w:rsidP="00430037">
            <w:pPr>
              <w:spacing w:after="0" w:line="240" w:lineRule="auto"/>
              <w:jc w:val="right"/>
              <w:rPr>
                <w:rFonts w:ascii="Times New Roman" w:eastAsia="Times New Roman" w:hAnsi="Times New Roman" w:cs="Times New Roman"/>
                <w:b/>
                <w:bCs/>
                <w:sz w:val="28"/>
                <w:szCs w:val="28"/>
                <w:lang w:eastAsia="ru-RU"/>
              </w:rPr>
            </w:pPr>
            <w:r w:rsidRPr="00430037">
              <w:rPr>
                <w:rFonts w:ascii="Times New Roman" w:eastAsia="Times New Roman" w:hAnsi="Times New Roman" w:cs="Times New Roman"/>
                <w:b/>
                <w:bCs/>
                <w:sz w:val="28"/>
                <w:szCs w:val="28"/>
                <w:lang w:eastAsia="ru-RU"/>
              </w:rPr>
              <w:t>(тыс. рублей)</w:t>
            </w:r>
          </w:p>
        </w:tc>
      </w:tr>
      <w:tr w:rsidR="00430037" w:rsidRPr="00430037" w:rsidTr="00430037">
        <w:trPr>
          <w:trHeight w:val="375"/>
        </w:trPr>
        <w:tc>
          <w:tcPr>
            <w:tcW w:w="63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037" w:rsidRPr="00430037" w:rsidRDefault="00430037" w:rsidP="00430037">
            <w:pPr>
              <w:spacing w:after="0" w:line="240" w:lineRule="auto"/>
              <w:jc w:val="center"/>
              <w:rPr>
                <w:rFonts w:ascii="Times New Roman" w:eastAsia="Times New Roman" w:hAnsi="Times New Roman" w:cs="Times New Roman"/>
                <w:b/>
                <w:bCs/>
                <w:color w:val="000000"/>
                <w:sz w:val="28"/>
                <w:szCs w:val="28"/>
                <w:lang w:eastAsia="ru-RU"/>
              </w:rPr>
            </w:pPr>
            <w:r w:rsidRPr="00430037">
              <w:rPr>
                <w:rFonts w:ascii="Times New Roman" w:eastAsia="Times New Roman" w:hAnsi="Times New Roman" w:cs="Times New Roman"/>
                <w:b/>
                <w:bCs/>
                <w:color w:val="000000"/>
                <w:sz w:val="28"/>
                <w:szCs w:val="28"/>
                <w:lang w:eastAsia="ru-RU"/>
              </w:rPr>
              <w:t>Наименование</w:t>
            </w:r>
          </w:p>
        </w:tc>
        <w:tc>
          <w:tcPr>
            <w:tcW w:w="82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037" w:rsidRPr="00430037" w:rsidRDefault="00430037" w:rsidP="00430037">
            <w:pPr>
              <w:spacing w:after="0" w:line="240" w:lineRule="auto"/>
              <w:jc w:val="center"/>
              <w:rPr>
                <w:rFonts w:ascii="Times New Roman" w:eastAsia="Times New Roman" w:hAnsi="Times New Roman" w:cs="Times New Roman"/>
                <w:b/>
                <w:bCs/>
                <w:color w:val="000000"/>
                <w:sz w:val="28"/>
                <w:szCs w:val="28"/>
                <w:lang w:eastAsia="ru-RU"/>
              </w:rPr>
            </w:pPr>
            <w:r w:rsidRPr="00430037">
              <w:rPr>
                <w:rFonts w:ascii="Times New Roman" w:eastAsia="Times New Roman" w:hAnsi="Times New Roman" w:cs="Times New Roman"/>
                <w:b/>
                <w:bCs/>
                <w:color w:val="000000"/>
                <w:sz w:val="28"/>
                <w:szCs w:val="28"/>
                <w:lang w:eastAsia="ru-RU"/>
              </w:rPr>
              <w:t>Мин</w:t>
            </w:r>
          </w:p>
        </w:tc>
        <w:tc>
          <w:tcPr>
            <w:tcW w:w="4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037" w:rsidRPr="00430037" w:rsidRDefault="00430037" w:rsidP="00430037">
            <w:pPr>
              <w:spacing w:after="0" w:line="240" w:lineRule="auto"/>
              <w:jc w:val="center"/>
              <w:rPr>
                <w:rFonts w:ascii="Times New Roman" w:eastAsia="Times New Roman" w:hAnsi="Times New Roman" w:cs="Times New Roman"/>
                <w:b/>
                <w:bCs/>
                <w:color w:val="000000"/>
                <w:sz w:val="28"/>
                <w:szCs w:val="28"/>
                <w:lang w:eastAsia="ru-RU"/>
              </w:rPr>
            </w:pPr>
            <w:r w:rsidRPr="00430037">
              <w:rPr>
                <w:rFonts w:ascii="Times New Roman" w:eastAsia="Times New Roman" w:hAnsi="Times New Roman" w:cs="Times New Roman"/>
                <w:b/>
                <w:bCs/>
                <w:color w:val="000000"/>
                <w:sz w:val="28"/>
                <w:szCs w:val="28"/>
                <w:lang w:eastAsia="ru-RU"/>
              </w:rPr>
              <w:t>Рз</w:t>
            </w:r>
          </w:p>
        </w:tc>
        <w:tc>
          <w:tcPr>
            <w:tcW w:w="56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037" w:rsidRPr="00430037" w:rsidRDefault="00430037" w:rsidP="00430037">
            <w:pPr>
              <w:spacing w:after="0" w:line="240" w:lineRule="auto"/>
              <w:jc w:val="center"/>
              <w:rPr>
                <w:rFonts w:ascii="Times New Roman" w:eastAsia="Times New Roman" w:hAnsi="Times New Roman" w:cs="Times New Roman"/>
                <w:b/>
                <w:bCs/>
                <w:color w:val="000000"/>
                <w:sz w:val="28"/>
                <w:szCs w:val="28"/>
                <w:lang w:eastAsia="ru-RU"/>
              </w:rPr>
            </w:pPr>
            <w:r w:rsidRPr="00430037">
              <w:rPr>
                <w:rFonts w:ascii="Times New Roman" w:eastAsia="Times New Roman" w:hAnsi="Times New Roman" w:cs="Times New Roman"/>
                <w:b/>
                <w:bCs/>
                <w:color w:val="000000"/>
                <w:sz w:val="28"/>
                <w:szCs w:val="28"/>
                <w:lang w:eastAsia="ru-RU"/>
              </w:rPr>
              <w:t>ПР</w:t>
            </w:r>
          </w:p>
        </w:tc>
        <w:tc>
          <w:tcPr>
            <w:tcW w:w="13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30037" w:rsidRPr="00430037" w:rsidRDefault="00430037" w:rsidP="00430037">
            <w:pPr>
              <w:spacing w:after="0" w:line="240" w:lineRule="auto"/>
              <w:jc w:val="center"/>
              <w:rPr>
                <w:rFonts w:ascii="Times New Roman" w:eastAsia="Times New Roman" w:hAnsi="Times New Roman" w:cs="Times New Roman"/>
                <w:b/>
                <w:bCs/>
                <w:color w:val="000000"/>
                <w:sz w:val="28"/>
                <w:szCs w:val="28"/>
                <w:lang w:eastAsia="ru-RU"/>
              </w:rPr>
            </w:pPr>
            <w:r w:rsidRPr="00430037">
              <w:rPr>
                <w:rFonts w:ascii="Times New Roman" w:eastAsia="Times New Roman" w:hAnsi="Times New Roman" w:cs="Times New Roman"/>
                <w:b/>
                <w:bCs/>
                <w:color w:val="000000"/>
                <w:sz w:val="28"/>
                <w:szCs w:val="28"/>
                <w:lang w:eastAsia="ru-RU"/>
              </w:rPr>
              <w:t>ЦСР</w:t>
            </w:r>
          </w:p>
        </w:tc>
        <w:tc>
          <w:tcPr>
            <w:tcW w:w="6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30037" w:rsidRPr="00430037" w:rsidRDefault="00430037" w:rsidP="00430037">
            <w:pPr>
              <w:spacing w:after="0" w:line="240" w:lineRule="auto"/>
              <w:jc w:val="center"/>
              <w:rPr>
                <w:rFonts w:ascii="Times New Roman" w:eastAsia="Times New Roman" w:hAnsi="Times New Roman" w:cs="Times New Roman"/>
                <w:b/>
                <w:bCs/>
                <w:color w:val="000000"/>
                <w:sz w:val="28"/>
                <w:szCs w:val="28"/>
                <w:lang w:eastAsia="ru-RU"/>
              </w:rPr>
            </w:pPr>
            <w:r w:rsidRPr="00430037">
              <w:rPr>
                <w:rFonts w:ascii="Times New Roman" w:eastAsia="Times New Roman" w:hAnsi="Times New Roman" w:cs="Times New Roman"/>
                <w:b/>
                <w:bCs/>
                <w:color w:val="000000"/>
                <w:sz w:val="28"/>
                <w:szCs w:val="28"/>
                <w:lang w:eastAsia="ru-RU"/>
              </w:rPr>
              <w:t>ВР</w:t>
            </w:r>
          </w:p>
        </w:tc>
        <w:tc>
          <w:tcPr>
            <w:tcW w:w="3822" w:type="dxa"/>
            <w:gridSpan w:val="2"/>
            <w:tcBorders>
              <w:top w:val="single" w:sz="4" w:space="0" w:color="auto"/>
              <w:left w:val="nil"/>
              <w:bottom w:val="single" w:sz="4" w:space="0" w:color="auto"/>
              <w:right w:val="single" w:sz="4" w:space="0" w:color="auto"/>
            </w:tcBorders>
            <w:shd w:val="clear" w:color="auto" w:fill="auto"/>
            <w:noWrap/>
            <w:vAlign w:val="bottom"/>
            <w:hideMark/>
          </w:tcPr>
          <w:p w:rsidR="00430037" w:rsidRPr="00430037" w:rsidRDefault="00430037" w:rsidP="00430037">
            <w:pPr>
              <w:spacing w:after="0" w:line="240" w:lineRule="auto"/>
              <w:jc w:val="center"/>
              <w:rPr>
                <w:rFonts w:ascii="Times New Roman" w:eastAsia="Times New Roman" w:hAnsi="Times New Roman" w:cs="Times New Roman"/>
                <w:b/>
                <w:bCs/>
                <w:color w:val="000000"/>
                <w:sz w:val="28"/>
                <w:szCs w:val="28"/>
                <w:lang w:eastAsia="ru-RU"/>
              </w:rPr>
            </w:pPr>
            <w:r w:rsidRPr="00430037">
              <w:rPr>
                <w:rFonts w:ascii="Times New Roman" w:eastAsia="Times New Roman" w:hAnsi="Times New Roman" w:cs="Times New Roman"/>
                <w:b/>
                <w:bCs/>
                <w:color w:val="000000"/>
                <w:sz w:val="28"/>
                <w:szCs w:val="28"/>
                <w:lang w:eastAsia="ru-RU"/>
              </w:rPr>
              <w:t>2013 год</w:t>
            </w:r>
          </w:p>
        </w:tc>
      </w:tr>
      <w:tr w:rsidR="00430037" w:rsidRPr="00430037" w:rsidTr="00430037">
        <w:trPr>
          <w:trHeight w:val="750"/>
        </w:trPr>
        <w:tc>
          <w:tcPr>
            <w:tcW w:w="6339" w:type="dxa"/>
            <w:vMerge/>
            <w:tcBorders>
              <w:top w:val="single" w:sz="4" w:space="0" w:color="auto"/>
              <w:left w:val="single" w:sz="4" w:space="0" w:color="auto"/>
              <w:bottom w:val="single" w:sz="4" w:space="0" w:color="auto"/>
              <w:right w:val="single" w:sz="4" w:space="0" w:color="auto"/>
            </w:tcBorders>
            <w:vAlign w:val="center"/>
            <w:hideMark/>
          </w:tcPr>
          <w:p w:rsidR="00430037" w:rsidRPr="00430037" w:rsidRDefault="00430037" w:rsidP="00430037">
            <w:pPr>
              <w:spacing w:after="0" w:line="240" w:lineRule="auto"/>
              <w:rPr>
                <w:rFonts w:ascii="Times New Roman" w:eastAsia="Times New Roman" w:hAnsi="Times New Roman" w:cs="Times New Roman"/>
                <w:b/>
                <w:bCs/>
                <w:color w:val="000000"/>
                <w:sz w:val="28"/>
                <w:szCs w:val="28"/>
                <w:lang w:eastAsia="ru-RU"/>
              </w:rPr>
            </w:pPr>
          </w:p>
        </w:tc>
        <w:tc>
          <w:tcPr>
            <w:tcW w:w="825" w:type="dxa"/>
            <w:vMerge/>
            <w:tcBorders>
              <w:top w:val="single" w:sz="4" w:space="0" w:color="auto"/>
              <w:left w:val="single" w:sz="4" w:space="0" w:color="auto"/>
              <w:bottom w:val="single" w:sz="4" w:space="0" w:color="auto"/>
              <w:right w:val="single" w:sz="4" w:space="0" w:color="auto"/>
            </w:tcBorders>
            <w:vAlign w:val="center"/>
            <w:hideMark/>
          </w:tcPr>
          <w:p w:rsidR="00430037" w:rsidRPr="00430037" w:rsidRDefault="00430037" w:rsidP="00430037">
            <w:pPr>
              <w:spacing w:after="0" w:line="240" w:lineRule="auto"/>
              <w:rPr>
                <w:rFonts w:ascii="Times New Roman" w:eastAsia="Times New Roman" w:hAnsi="Times New Roman" w:cs="Times New Roman"/>
                <w:b/>
                <w:bCs/>
                <w:color w:val="000000"/>
                <w:sz w:val="28"/>
                <w:szCs w:val="28"/>
                <w:lang w:eastAsia="ru-RU"/>
              </w:rPr>
            </w:pPr>
          </w:p>
        </w:tc>
        <w:tc>
          <w:tcPr>
            <w:tcW w:w="422" w:type="dxa"/>
            <w:vMerge/>
            <w:tcBorders>
              <w:top w:val="single" w:sz="4" w:space="0" w:color="auto"/>
              <w:left w:val="single" w:sz="4" w:space="0" w:color="auto"/>
              <w:bottom w:val="single" w:sz="4" w:space="0" w:color="auto"/>
              <w:right w:val="single" w:sz="4" w:space="0" w:color="auto"/>
            </w:tcBorders>
            <w:vAlign w:val="center"/>
            <w:hideMark/>
          </w:tcPr>
          <w:p w:rsidR="00430037" w:rsidRPr="00430037" w:rsidRDefault="00430037" w:rsidP="00430037">
            <w:pPr>
              <w:spacing w:after="0" w:line="240" w:lineRule="auto"/>
              <w:rPr>
                <w:rFonts w:ascii="Times New Roman" w:eastAsia="Times New Roman" w:hAnsi="Times New Roman" w:cs="Times New Roman"/>
                <w:b/>
                <w:bCs/>
                <w:color w:val="000000"/>
                <w:sz w:val="28"/>
                <w:szCs w:val="28"/>
                <w:lang w:eastAsia="ru-RU"/>
              </w:rPr>
            </w:pPr>
          </w:p>
        </w:tc>
        <w:tc>
          <w:tcPr>
            <w:tcW w:w="562" w:type="dxa"/>
            <w:vMerge/>
            <w:tcBorders>
              <w:top w:val="single" w:sz="4" w:space="0" w:color="auto"/>
              <w:left w:val="single" w:sz="4" w:space="0" w:color="auto"/>
              <w:bottom w:val="single" w:sz="4" w:space="0" w:color="auto"/>
              <w:right w:val="single" w:sz="4" w:space="0" w:color="auto"/>
            </w:tcBorders>
            <w:vAlign w:val="center"/>
            <w:hideMark/>
          </w:tcPr>
          <w:p w:rsidR="00430037" w:rsidRPr="00430037" w:rsidRDefault="00430037" w:rsidP="00430037">
            <w:pPr>
              <w:spacing w:after="0" w:line="240" w:lineRule="auto"/>
              <w:rPr>
                <w:rFonts w:ascii="Times New Roman" w:eastAsia="Times New Roman" w:hAnsi="Times New Roman" w:cs="Times New Roman"/>
                <w:b/>
                <w:bCs/>
                <w:color w:val="000000"/>
                <w:sz w:val="28"/>
                <w:szCs w:val="28"/>
                <w:lang w:eastAsia="ru-RU"/>
              </w:rPr>
            </w:pPr>
          </w:p>
        </w:tc>
        <w:tc>
          <w:tcPr>
            <w:tcW w:w="1347" w:type="dxa"/>
            <w:vMerge/>
            <w:tcBorders>
              <w:top w:val="nil"/>
              <w:left w:val="single" w:sz="4" w:space="0" w:color="auto"/>
              <w:bottom w:val="single" w:sz="4" w:space="0" w:color="auto"/>
              <w:right w:val="single" w:sz="4" w:space="0" w:color="auto"/>
            </w:tcBorders>
            <w:vAlign w:val="center"/>
            <w:hideMark/>
          </w:tcPr>
          <w:p w:rsidR="00430037" w:rsidRPr="00430037" w:rsidRDefault="00430037" w:rsidP="00430037">
            <w:pPr>
              <w:spacing w:after="0" w:line="240" w:lineRule="auto"/>
              <w:rPr>
                <w:rFonts w:ascii="Times New Roman" w:eastAsia="Times New Roman" w:hAnsi="Times New Roman" w:cs="Times New Roman"/>
                <w:b/>
                <w:bCs/>
                <w:color w:val="000000"/>
                <w:sz w:val="28"/>
                <w:szCs w:val="28"/>
                <w:lang w:eastAsia="ru-RU"/>
              </w:rPr>
            </w:pPr>
          </w:p>
        </w:tc>
        <w:tc>
          <w:tcPr>
            <w:tcW w:w="603" w:type="dxa"/>
            <w:vMerge/>
            <w:tcBorders>
              <w:top w:val="nil"/>
              <w:left w:val="single" w:sz="4" w:space="0" w:color="auto"/>
              <w:bottom w:val="single" w:sz="4" w:space="0" w:color="auto"/>
              <w:right w:val="single" w:sz="4" w:space="0" w:color="auto"/>
            </w:tcBorders>
            <w:vAlign w:val="center"/>
            <w:hideMark/>
          </w:tcPr>
          <w:p w:rsidR="00430037" w:rsidRPr="00430037" w:rsidRDefault="00430037" w:rsidP="00430037">
            <w:pPr>
              <w:spacing w:after="0" w:line="240" w:lineRule="auto"/>
              <w:rPr>
                <w:rFonts w:ascii="Times New Roman" w:eastAsia="Times New Roman" w:hAnsi="Times New Roman" w:cs="Times New Roman"/>
                <w:b/>
                <w:bCs/>
                <w:color w:val="000000"/>
                <w:sz w:val="28"/>
                <w:szCs w:val="28"/>
                <w:lang w:eastAsia="ru-RU"/>
              </w:rPr>
            </w:pPr>
          </w:p>
        </w:tc>
        <w:tc>
          <w:tcPr>
            <w:tcW w:w="1861" w:type="dxa"/>
            <w:tcBorders>
              <w:top w:val="nil"/>
              <w:left w:val="nil"/>
              <w:bottom w:val="single" w:sz="4" w:space="0" w:color="auto"/>
              <w:right w:val="single" w:sz="4" w:space="0" w:color="auto"/>
            </w:tcBorders>
            <w:shd w:val="clear" w:color="auto" w:fill="auto"/>
            <w:vAlign w:val="bottom"/>
            <w:hideMark/>
          </w:tcPr>
          <w:p w:rsidR="00430037" w:rsidRPr="00430037" w:rsidRDefault="00430037" w:rsidP="00430037">
            <w:pPr>
              <w:spacing w:after="0" w:line="240" w:lineRule="auto"/>
              <w:jc w:val="center"/>
              <w:rPr>
                <w:rFonts w:ascii="Times New Roman" w:eastAsia="Times New Roman" w:hAnsi="Times New Roman" w:cs="Times New Roman"/>
                <w:b/>
                <w:bCs/>
                <w:color w:val="000000"/>
                <w:sz w:val="28"/>
                <w:szCs w:val="28"/>
                <w:lang w:eastAsia="ru-RU"/>
              </w:rPr>
            </w:pPr>
            <w:r w:rsidRPr="00430037">
              <w:rPr>
                <w:rFonts w:ascii="Times New Roman" w:eastAsia="Times New Roman" w:hAnsi="Times New Roman" w:cs="Times New Roman"/>
                <w:b/>
                <w:bCs/>
                <w:color w:val="000000"/>
                <w:sz w:val="28"/>
                <w:szCs w:val="28"/>
                <w:lang w:eastAsia="ru-RU"/>
              </w:rPr>
              <w:t>изменения</w:t>
            </w:r>
          </w:p>
        </w:tc>
        <w:tc>
          <w:tcPr>
            <w:tcW w:w="1961" w:type="dxa"/>
            <w:tcBorders>
              <w:top w:val="nil"/>
              <w:left w:val="nil"/>
              <w:bottom w:val="single" w:sz="4" w:space="0" w:color="auto"/>
              <w:right w:val="single" w:sz="4" w:space="0" w:color="auto"/>
            </w:tcBorders>
            <w:shd w:val="clear" w:color="auto" w:fill="auto"/>
            <w:vAlign w:val="bottom"/>
            <w:hideMark/>
          </w:tcPr>
          <w:p w:rsidR="00430037" w:rsidRPr="00430037" w:rsidRDefault="00430037" w:rsidP="00430037">
            <w:pPr>
              <w:spacing w:after="0" w:line="240" w:lineRule="auto"/>
              <w:jc w:val="center"/>
              <w:rPr>
                <w:rFonts w:ascii="Times New Roman" w:eastAsia="Times New Roman" w:hAnsi="Times New Roman" w:cs="Times New Roman"/>
                <w:b/>
                <w:bCs/>
                <w:color w:val="000000"/>
                <w:sz w:val="28"/>
                <w:szCs w:val="28"/>
                <w:lang w:eastAsia="ru-RU"/>
              </w:rPr>
            </w:pPr>
            <w:r w:rsidRPr="00430037">
              <w:rPr>
                <w:rFonts w:ascii="Times New Roman" w:eastAsia="Times New Roman" w:hAnsi="Times New Roman" w:cs="Times New Roman"/>
                <w:b/>
                <w:bCs/>
                <w:color w:val="000000"/>
                <w:sz w:val="28"/>
                <w:szCs w:val="28"/>
                <w:lang w:eastAsia="ru-RU"/>
              </w:rPr>
              <w:t>с учетом изменений</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bookmarkStart w:id="1" w:name="RANGE!A12:H692"/>
            <w:r w:rsidRPr="00430037">
              <w:rPr>
                <w:rFonts w:ascii="Times New Roman" w:eastAsia="Times New Roman" w:hAnsi="Times New Roman" w:cs="Times New Roman"/>
                <w:sz w:val="28"/>
                <w:szCs w:val="28"/>
                <w:lang w:eastAsia="ru-RU"/>
              </w:rPr>
              <w:t>Собрание депутатов Цимлянского района</w:t>
            </w:r>
            <w:bookmarkEnd w:id="1"/>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+372,0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3 495,3</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Общегосударственные вопросы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+372,0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3 495,3</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+371,0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3 489,0</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+371,0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3 489,0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Центральный аппарат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+172,3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1 636,5</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+165,8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1 311,6</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+165,8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1 311,6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Фонд оплаты труда и страховые взносы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+158,9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1 245,0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66,6</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324,9</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324,9</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159,0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165,9</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Председатель представительного органа муниципального образования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0021100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+124,7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1 163,1</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0021100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+124,7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1 163,1</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0021100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+124,7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1 163,1</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Фонд оплаты труда и страховые взносы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0021100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+120,1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1 121,1</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0021100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42,0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Депутаты представительного органа муниципального образования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0021200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+74,0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689,4</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0021200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+74,0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689,4</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0021200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+74,0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689,4</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Фонд оплаты труда и страховые взносы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0021200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661,4</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0021200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28,0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Другие общегосударственные вопросы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Реализация государственных функций, связанных с общегосударственным управлением</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6,3</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Выполнение других обязательств государства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6,3</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бюджетные ассигнования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6,3</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налогов, сборов , обязательных платежей в бюджетную систему Российской Федерации , взносов и иных платежей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прочих налогов, сборов и иных платежей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901</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Администрация Цимлянского района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+14 348,7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100 029,6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Общегосударственные вопросы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+11 208,8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41 156,5</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Функционирование высшего должностного лица субъекта Российской Федерации и муниципального образования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+278,3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1 279,6</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+278,3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1 279,6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Глава муниципального образования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+254,4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1 255,7</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+254,4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1 255,7</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+254,4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1 255,7</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Фонд оплаты труда и страховые взносы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+249,9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1 213,8</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41,9</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Центральный аппарат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23,9</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23,9</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+4 665,8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27 842,9</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+4 460,3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27 006,8</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Центральный аппарат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+4 460,3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27 006,8</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+3 230,9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21 009,0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+3 230,9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21 009,0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Фонд оплаты труда и страховые взносы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+3 047,8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20 012,5</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+183,1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996,5</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+1 228,7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5 941,9</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+1 228,7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5 941,9</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+345,1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1 943,6</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+883,5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3 998,2</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прочих налогов, сборов и иных платежей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56,0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+205,5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805,5</w:t>
            </w:r>
          </w:p>
        </w:tc>
      </w:tr>
      <w:tr w:rsidR="00430037" w:rsidRPr="00430037" w:rsidTr="00430037">
        <w:trPr>
          <w:trHeight w:val="27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+205,5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805,5</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Создание и обеспечение деятельности комиссий по делам несовершеннолетних и защите их прав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+118,4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400,6</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+118,4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378,9</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+118,4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378,9</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Фонд оплаты труда и страховые взносы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+116,1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360,3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18,6</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21,7</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Создание и обеспечение деятельности административных комиссий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5210209</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+87,1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404,6</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5210209</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+87,1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398,1</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5210209</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+87,1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398,1</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Фонд оплаты труда и страховые взносы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5210209</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379,5</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5210209</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18,6</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5210209</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6,5</w:t>
            </w:r>
          </w:p>
        </w:tc>
      </w:tr>
      <w:tr w:rsidR="00430037" w:rsidRPr="00430037" w:rsidTr="00430037">
        <w:trPr>
          <w:trHeight w:val="7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Определение перечня должностных лиц, уполномоченных составлять протоколы об административных правонарушениях, предусмотренных статьями 2.1 (в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 2.2, 2.4, 2.7, 2.9, 3.2, 3.3 (в части административных правонарушений, совершенных в отношении объектов культурного наследия (памятников истории и культуры) местного значения, их территорий, зон их охраны),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 административных правонарушениях»</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5210215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5210215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30,6</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Муниципальная долгосрочная целевая программа " Развитие муниципальной службы в Цимлянском районе (2012-2015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7952100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30,6</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7952100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Судебная система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Руководство и управление в сфере установленных функций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0010000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Составление (изменение) списков кандидатов в присяжные заседатели федеральных судов общей юрисдикции в Российской Федерации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0014000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0014000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w:t>
            </w:r>
          </w:p>
        </w:tc>
      </w:tr>
      <w:tr w:rsidR="00430037" w:rsidRPr="00430037" w:rsidTr="00430037">
        <w:trPr>
          <w:trHeight w:val="43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Обеспечение проведения выборов и референдумов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+3 216,1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3 216,1</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Проведение выборов и референдумов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0200000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+345,0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345,0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Проведение выборов в представительные органы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0201000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+345,0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345,0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Специальные расходы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0201000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880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+345,0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345,0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Резервные фонды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0700000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+2 871,1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2 871,1</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Резервные фонды исполнительных органов государственной власти субъектов Российской Федерации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0700400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+2 871,1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2 871,1</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Специальные расходы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0700400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880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+2 871,1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2 871,1</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Другие общегосударственные вопросы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+3 046,3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8 815,6</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Реализация государственной политики в области приватизации и управления государственной и муниципальной собственностью</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0900000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+1 506,1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1 595,5</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Оценка недвижимости, признание прав и регулирование отношений по государственной собственности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0900200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+1 506,1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1 595,5</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0900200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+1 506,1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1 595,5</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Реализация государственных функций, связанных с общегосударственным управлением</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-1 465,6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3 947,3</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Выполнение других обязательств государства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-1 857,3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299,5</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бюджетные ассигнования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-1 857,3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299,5</w:t>
            </w:r>
          </w:p>
        </w:tc>
      </w:tr>
      <w:tr w:rsidR="00430037" w:rsidRPr="00430037" w:rsidTr="00430037">
        <w:trPr>
          <w:trHeight w:val="30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831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+116,3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116,3</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Уплата налогов, сборов , обязательных платежей в бюджетную систему Российской Федерации , взносов и иных платежей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-1 973,6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183,2</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-1 965,8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136,9</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прочих налогов, сборов и иных платежей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46,3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Обеспечение деятельности (оказание услуг) иных подведомственных учреждений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0929900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+391,7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3 647,8</w:t>
            </w:r>
          </w:p>
        </w:tc>
      </w:tr>
      <w:tr w:rsidR="00430037" w:rsidRPr="00430037" w:rsidTr="00430037">
        <w:trPr>
          <w:trHeight w:val="159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0929900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+391,7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3 647,8</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Учреждения культуры и мероприятия в сфере культуры и кинематографии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4400000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+26,6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127,8</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Обеспечение деятельности (оказание услуг) архивных подведомственных учреждений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4409900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+26,6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127,8</w:t>
            </w:r>
          </w:p>
        </w:tc>
      </w:tr>
      <w:tr w:rsidR="00430037" w:rsidRPr="00430037" w:rsidTr="00430037">
        <w:trPr>
          <w:trHeight w:val="153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4409900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+26,6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127,8</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132,8</w:t>
            </w:r>
          </w:p>
        </w:tc>
      </w:tr>
      <w:tr w:rsidR="00430037" w:rsidRPr="00430037" w:rsidTr="00430037">
        <w:trPr>
          <w:trHeight w:val="27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132,8</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132,8</w:t>
            </w:r>
          </w:p>
        </w:tc>
      </w:tr>
      <w:tr w:rsidR="00430037" w:rsidRPr="00430037" w:rsidTr="00430037">
        <w:trPr>
          <w:trHeight w:val="162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132,8</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+2 917,2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2 917,2</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поддержки казачьих обществ на 2007-2013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+2 917,2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2 917,2</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некоммерческим организациям (за исключением государственных (муниципальных) учреждений)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630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+2 917,2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2 917,2</w:t>
            </w:r>
          </w:p>
        </w:tc>
      </w:tr>
      <w:tr w:rsidR="00430037" w:rsidRPr="00430037" w:rsidTr="00430037">
        <w:trPr>
          <w:trHeight w:val="46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+55,0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95,0</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 "Противодействие коррупции в Цимлянском районе на 2011-2014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40,0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40,0</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Муниципальная долгосрочная целевая программа " Развитие туризма в Цимлянском районе на 2012-2015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7952300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7952300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Национальная экономика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+1 544,2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11 295,7</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Общеэкономические вопросы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-135,2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-135,2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27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-135,2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Государственное регулирование тарифов на перевозку пассажиров и багажа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5210210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-135,2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5210210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-133,6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5210210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-133,6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Фонд оплаты труда и страховые взносы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5210210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-125,3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5210210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5210210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Сельское хозяйство и рыболовство</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-554,3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2 205,8</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+148,7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1 232,0</w:t>
            </w:r>
          </w:p>
        </w:tc>
      </w:tr>
      <w:tr w:rsidR="00430037" w:rsidRPr="00430037" w:rsidTr="00430037">
        <w:trPr>
          <w:trHeight w:val="27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+148,7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1 232,0</w:t>
            </w:r>
          </w:p>
        </w:tc>
      </w:tr>
      <w:tr w:rsidR="00430037" w:rsidRPr="00430037" w:rsidTr="00430037">
        <w:trPr>
          <w:trHeight w:val="26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5210208</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+148,7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1 232,0</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5210208</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+148,7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1 189,5</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5210208</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+148,7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1 189,5</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Фонд оплаты труда и страховые взносы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5210208</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+148,7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1 115,7</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5210208</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73,8</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5210208</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42,5</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-703,0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973,8</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развития сельского хозяйства и регулирования рынков сельскохозяйственной продукции, сырья и продовольствия в Ростовской области на 2010 -2014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5222900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-703,0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973,8</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5222900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810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-705,8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971,0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«Развитие овцеводства в Ростовской области на 2010-2014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5222909</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2,8</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5222909</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810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2,8</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Дорожное хозяйство (дорожные фонды)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+22,6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4 042,2</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+95,9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3 979,4</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«Развитие сети автомобильных дорог общего пользования в Ростовской области на 2010-2014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5222700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+95,9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3 979,4</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5222700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+95,9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3 979,4</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5222700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+95,9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3 979,4</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Закупка товаров, работ, услуг в целях капитального ремонта государственного (муниципального) имущества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5222700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243</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+95,9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95,9</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5222700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3 883,5</w:t>
            </w:r>
          </w:p>
        </w:tc>
      </w:tr>
      <w:tr w:rsidR="00430037" w:rsidRPr="00430037" w:rsidTr="00430037">
        <w:trPr>
          <w:trHeight w:val="40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-73,3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62,8</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 "Развитие сети автомобильных дорог общего пользования Цимлянского района на 2010-2014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-73,3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62,8</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+62,8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62,8</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-136,1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40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Другие вопросы в области национальной экономики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+2 211,1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5 047,7</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Малое и среднее предпринимательство</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3450000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+2 889,7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2 889,7</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на государственную поддержку малого и среднего предпринимательства, включая крестьянские (фермерские) хозяйства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3450100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+2 889,7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2 889,7</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Субсидии юридическим лицам (кроме государственных (муниципальных) учреждений) и физическим лицам - производителям товаров, работ, услуг</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3450100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810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+2 889,7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2 889,7</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-313,8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274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-313,8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Лицензирование розничной продажи алкогольной продукции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5210206</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-313,8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5210206</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-307,3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5210206</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-307,3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Фонд оплаты труда и страховые взносы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5210206</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-290,8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5210206</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-16,5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5210206</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-661,5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1 231,3</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развития субъектов малого и среднего предпринимательства в Ростовской области на 2009-2014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-661,5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1 231,3</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810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-661,5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1 231,3</w:t>
            </w:r>
          </w:p>
        </w:tc>
      </w:tr>
      <w:tr w:rsidR="00430037" w:rsidRPr="00430037" w:rsidTr="00430037">
        <w:trPr>
          <w:trHeight w:val="4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+296,7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926,7</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 "Охрана окружающей среды и рационального природопользования на 2011-2015 годы на территории Цимлянского района"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7952000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+226,7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226,7</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7952000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+226,7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226,7</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Муниципальная долгосрочная целевая программа "Развитие субъектов малого и среднего предпринимательства в Цимлянском районе на 2011-2015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7952400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700,0</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Субсидии юридическим лицам (кроме государственных (муниципальных) учреждений) и физическим лицам - производителям товаров, работ, услуг</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7952400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810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700,0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Охрана окружающей среды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434,5</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Сбор, удаление отходов и очистка сточных вод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343,4</w:t>
            </w:r>
          </w:p>
        </w:tc>
      </w:tr>
      <w:tr w:rsidR="00430037" w:rsidRPr="00430037" w:rsidTr="00430037">
        <w:trPr>
          <w:trHeight w:val="4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343,4</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 "Охрана окружающей среды и рационального природопользования на 2011-2015 годы на территории Цимлянского района"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7952000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343,4</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7952000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343,4</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Охрана объектов растительного и животного мира и среды их обитания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81,1</w:t>
            </w:r>
          </w:p>
        </w:tc>
      </w:tr>
      <w:tr w:rsidR="00430037" w:rsidRPr="00430037" w:rsidTr="00430037">
        <w:trPr>
          <w:trHeight w:val="4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81,1</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 "Охрана окружающей среды и рационального природопользования на 2011-2015 годы на территории Цимлянского района"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7952000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81,1</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7952000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81,1</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Другие вопросы в области охраны окружающей среды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r>
      <w:tr w:rsidR="00430037" w:rsidRPr="00430037" w:rsidTr="00430037">
        <w:trPr>
          <w:trHeight w:val="4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 "Охрана окружающей среды и рационального природопользования на 2011-2015 годы на территории Цимлянского района"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7952000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7952000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Образование</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+204,9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3 507,5</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Молодежная политика и оздоровление детей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+58,7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433,1</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+151,9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151,9</w:t>
            </w:r>
          </w:p>
        </w:tc>
      </w:tr>
      <w:tr w:rsidR="00430037" w:rsidRPr="00430037" w:rsidTr="00430037">
        <w:trPr>
          <w:trHeight w:val="88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«Молодежь Ростовской области (2013-2015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+151,9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151,9</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+151,9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151,9</w:t>
            </w:r>
          </w:p>
        </w:tc>
      </w:tr>
      <w:tr w:rsidR="00430037" w:rsidRPr="00430037" w:rsidTr="00430037">
        <w:trPr>
          <w:trHeight w:val="46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-93,2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281,2</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 "Молодежь Цимлянского района " на 2011-2015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-95,0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279,4</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-95,0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279,4</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1,8</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1,8</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Другие вопросы в области образования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+146,2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3 074,4</w:t>
            </w:r>
          </w:p>
        </w:tc>
      </w:tr>
      <w:tr w:rsidR="00430037" w:rsidRPr="00430037" w:rsidTr="00430037">
        <w:trPr>
          <w:trHeight w:val="196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Учебно-методические кабинеты ,централизованные бухгалтерии ,группы хозяйственного обслуживания ,учебные фильмотеки , межшкольные учебно-производственные комбинаты,логопедические пункты.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4520000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-2 928,2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59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4520000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-2 928,2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4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+3 074,4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3 074,4</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 «Развитие образования в Цимлянском районе в 2010-2015годы»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+3 074,4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3 074,4</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"Ведение бухгалтерского учета и планирования расходов и доходов учреждений".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7951206</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+3 074,4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3 074,4</w:t>
            </w:r>
          </w:p>
        </w:tc>
      </w:tr>
      <w:tr w:rsidR="00430037" w:rsidRPr="00430037" w:rsidTr="00430037">
        <w:trPr>
          <w:trHeight w:val="163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7951206</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+3 074,4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3 074,4</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Здравоохранение</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-24 618,5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8 932,1</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Стационарная медицинская помощь</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-3 571,2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6 309,8</w:t>
            </w:r>
          </w:p>
        </w:tc>
      </w:tr>
      <w:tr w:rsidR="00430037" w:rsidRPr="00430037" w:rsidTr="00430037">
        <w:trPr>
          <w:trHeight w:val="15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Реализация региональных программ модернизации здравоохранения субъектов Российской Федерации и программ модернизации федеральных государственных учреждений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0960000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80,0</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Реализация программ модернизации здравоохранения субъектов Российской Федерации в части укрепления материально-технической базы медицинских учреждений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0960100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80,0</w:t>
            </w:r>
          </w:p>
        </w:tc>
      </w:tr>
      <w:tr w:rsidR="00430037" w:rsidRPr="00430037" w:rsidTr="00430037">
        <w:trPr>
          <w:trHeight w:val="43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иные цели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0960100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-1 009,9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4 032,6</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«Развитие здравоохранения Ростовской области на 2010-2014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-1 009,9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4 032,6</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«Софинансирование расходных обязательств, возникающих при выполнении полномочий органов местного самоуправления по вопросам местного значения»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5220513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-582,2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49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Субсидии бюджетным учреждениям на иные цели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5220513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-582,2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22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«Организация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Российской Федерации бесплатной медицинской помощи".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5220515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-427,7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4 032,6</w:t>
            </w:r>
          </w:p>
        </w:tc>
      </w:tr>
      <w:tr w:rsidR="00430037" w:rsidRPr="00430037" w:rsidTr="00430037">
        <w:trPr>
          <w:trHeight w:val="163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5220515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-427,7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4 032,6</w:t>
            </w:r>
          </w:p>
        </w:tc>
      </w:tr>
      <w:tr w:rsidR="00430037" w:rsidRPr="00430037" w:rsidTr="00430037">
        <w:trPr>
          <w:trHeight w:val="4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-2 641,3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2 197,2</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программа"Развитие здравоохранения в Цимлянском районе в 2013-2015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-2 641,3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2 197,2</w:t>
            </w:r>
          </w:p>
        </w:tc>
      </w:tr>
      <w:tr w:rsidR="00430037" w:rsidRPr="00430037" w:rsidTr="00430037">
        <w:trPr>
          <w:trHeight w:val="24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"Выполнение функций муниципальными учреждениями здравоохранения, в том числе по оказанию муниципальных услуг,в соответствии с установленным муниципальным заданием(подразделения , функционирующие в системе ОМС)"</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7951301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-2 617,1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1 651,9</w:t>
            </w:r>
          </w:p>
        </w:tc>
      </w:tr>
      <w:tr w:rsidR="00430037" w:rsidRPr="00430037" w:rsidTr="00430037">
        <w:trPr>
          <w:trHeight w:val="162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7951301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-2 617,1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1 651,9</w:t>
            </w:r>
          </w:p>
        </w:tc>
      </w:tr>
      <w:tr w:rsidR="00430037" w:rsidRPr="00430037" w:rsidTr="00430037">
        <w:trPr>
          <w:trHeight w:val="19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(отделение сестринского ухода)»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7951303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545,3</w:t>
            </w:r>
          </w:p>
        </w:tc>
      </w:tr>
      <w:tr w:rsidR="00430037" w:rsidRPr="00430037" w:rsidTr="00430037">
        <w:trPr>
          <w:trHeight w:val="159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7951303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545,3</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Амбулаторная помощь</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-12 385,6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2 085,5</w:t>
            </w:r>
          </w:p>
        </w:tc>
      </w:tr>
      <w:tr w:rsidR="00430037" w:rsidRPr="00430037" w:rsidTr="00430037">
        <w:trPr>
          <w:trHeight w:val="156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Реализация региональных программ модернизации здравоохранения субъектов Российской Федерации и программ модернизации федеральных государственных учреждений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0960000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+484,0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484,0</w:t>
            </w:r>
          </w:p>
        </w:tc>
      </w:tr>
      <w:tr w:rsidR="00430037" w:rsidRPr="00430037" w:rsidTr="00430037">
        <w:trPr>
          <w:trHeight w:val="22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Реализация программ модернизации здравоохранения субъектов Российской Федерации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0960200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+484,0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484,0</w:t>
            </w:r>
          </w:p>
        </w:tc>
      </w:tr>
      <w:tr w:rsidR="00430037" w:rsidRPr="00430037" w:rsidTr="00430037">
        <w:trPr>
          <w:trHeight w:val="43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иные цели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0960200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+484,0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484,0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-7 141,8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«Развитие здравоохранения Ростовской области на 2010-2014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-7 141,8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22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«Организация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Российской Федерации бесплатной медицинской помощи".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5220515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-7 141,8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62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5220515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-7 141,8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4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-5 727,8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1 601,5</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6,0</w:t>
            </w:r>
          </w:p>
        </w:tc>
      </w:tr>
      <w:tr w:rsidR="00430037" w:rsidRPr="00430037" w:rsidTr="00430037">
        <w:trPr>
          <w:trHeight w:val="51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иные цели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6,0</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программа"Развитие здравоохранения в Цимлянском районе в 2013-2015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-5 733,8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1 595,5</w:t>
            </w:r>
          </w:p>
        </w:tc>
      </w:tr>
      <w:tr w:rsidR="00430037" w:rsidRPr="00430037" w:rsidTr="00430037">
        <w:trPr>
          <w:trHeight w:val="234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"Выполнение функций муниципальными учреждениями здравоохранения, в том числе по оказанию муниципальных услуг,в соответствии с установленным муниципальным заданием(подразделения , функционирующие в системе ОМС)"</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7951301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-4 771,2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1 432,6</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Предоставление субсидий государственным (муниципальным) бюджетным, автономным учреждениям и иным некоммерческим организациям</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7951301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-4 771,2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1 432,6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7951301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-4 771,2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1 432,6</w:t>
            </w:r>
          </w:p>
        </w:tc>
      </w:tr>
      <w:tr w:rsidR="00430037" w:rsidRPr="00430037" w:rsidTr="00430037">
        <w:trPr>
          <w:trHeight w:val="159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7951301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-5 263,4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940,4</w:t>
            </w:r>
          </w:p>
        </w:tc>
      </w:tr>
      <w:tr w:rsidR="00430037" w:rsidRPr="00430037" w:rsidTr="00430037">
        <w:trPr>
          <w:trHeight w:val="4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Субсидии бюджетным учреждениям на иные цели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7951301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+492,2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492,2</w:t>
            </w:r>
          </w:p>
        </w:tc>
      </w:tr>
      <w:tr w:rsidR="00430037" w:rsidRPr="00430037" w:rsidTr="00430037">
        <w:trPr>
          <w:trHeight w:val="196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«Выполнение функций муниципальными учреждениями здравоохранения, в том числе по оказанию муниципальных услуг,в соответствии с установленным муниципальным заданием( фельдшерско-акушерские пункты)»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7951304</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-967,9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157,6</w:t>
            </w:r>
          </w:p>
        </w:tc>
      </w:tr>
      <w:tr w:rsidR="00430037" w:rsidRPr="00430037" w:rsidTr="00430037">
        <w:trPr>
          <w:trHeight w:val="15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7951304</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-967,9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157,6</w:t>
            </w:r>
          </w:p>
        </w:tc>
      </w:tr>
      <w:tr w:rsidR="00430037" w:rsidRPr="00430037" w:rsidTr="00430037">
        <w:trPr>
          <w:trHeight w:val="264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«Выполнение функций муниципальными учреждениями здравоохранения , в том числе по оказанию муниципальных услуг, в соответствии с установленным муниципальным заданием ( организация профилактической медицинской помощи в учреждениях дошкольного образования)»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7951305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5,3</w:t>
            </w:r>
          </w:p>
        </w:tc>
      </w:tr>
      <w:tr w:rsidR="00430037" w:rsidRPr="00430037" w:rsidTr="00430037">
        <w:trPr>
          <w:trHeight w:val="159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7951305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Медицинская помощь в дневных стационарах всех типов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-757,6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58,3</w:t>
            </w:r>
          </w:p>
        </w:tc>
      </w:tr>
      <w:tr w:rsidR="00430037" w:rsidRPr="00430037" w:rsidTr="00430037">
        <w:trPr>
          <w:trHeight w:val="49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-757,6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58,3</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программа"Развитие здравоохранения в Цимлянском районе в 2013-2015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-757,6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58,3</w:t>
            </w:r>
          </w:p>
        </w:tc>
      </w:tr>
      <w:tr w:rsidR="00430037" w:rsidRPr="00430037" w:rsidTr="00430037">
        <w:trPr>
          <w:trHeight w:val="231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"Выполнение функций муниципальными учреждениями здравоохранения, в том числе по оказанию муниципальных услуг,в соответствии с установленным муниципальным заданием(подразделения , функционирующие в системе ОМС)"</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7951301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-757,6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58,3</w:t>
            </w:r>
          </w:p>
        </w:tc>
      </w:tr>
      <w:tr w:rsidR="00430037" w:rsidRPr="00430037" w:rsidTr="00430037">
        <w:trPr>
          <w:trHeight w:val="162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7951301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-757,6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58,3</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Скорая медицинская помощь</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-7 846,0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357,4</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-8 203,4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«Развитие здравоохранения Ростовской области на 2010-2014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-8 203,4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22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Подпрограмма «Организация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Российской Федерации бесплатной медицинской помощи".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5220515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-8 203,4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62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5220515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-8 203,4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4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+357,4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357,4</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программа"Развитие здравоохранения в Цимлянском районе в 2013-2015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+357,4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357,4</w:t>
            </w:r>
          </w:p>
        </w:tc>
      </w:tr>
      <w:tr w:rsidR="00430037" w:rsidRPr="00430037" w:rsidTr="00430037">
        <w:trPr>
          <w:trHeight w:val="196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xml:space="preserve">Подпрограмма "Выполнение функций муниципальными учреждениями здравоохранения, в том числе по оказанию муниципальных услуг,в соответствии с установленным муниципальным заданием (отделение скорой медицинской помощи) </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7951302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+357,4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357,4</w:t>
            </w:r>
          </w:p>
        </w:tc>
      </w:tr>
      <w:tr w:rsidR="00430037" w:rsidRPr="00430037" w:rsidTr="00430037">
        <w:trPr>
          <w:trHeight w:val="156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7951302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+357,4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357,4</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Другие вопросы в области здравоохранения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-58,1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121,1</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-58,1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121,1</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«Развитие здравоохранения Ростовской области на 2010-2014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-58,1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121,1</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«Совершенствование подготовки медицинских кадров»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5220507</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-58,1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121,1</w:t>
            </w:r>
          </w:p>
        </w:tc>
      </w:tr>
      <w:tr w:rsidR="00430037" w:rsidRPr="00430037" w:rsidTr="00430037">
        <w:trPr>
          <w:trHeight w:val="49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иные цели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5220507</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-58,1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121,1</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Социальная политика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+25 991,5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33 429,4</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Социальное обеспечение населения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+12 792,9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15 973,8</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Федеральные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+4 511,1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4 921,1</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Федеральная целевая программа «Социальное развитие села до 2013 года»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1001100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-410,0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гражданам на приобретение жилья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1001100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-410,0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Федеральная целевая программа "Жилище" на 2011 - 2015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1008800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+4 921,1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4 921,1</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"Обеспечение жильем молодых семей"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1008820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+4 921,1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4 921,1</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гражданам на приобретение жилья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1008820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+4 921,1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4 921,1</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Социальная помощь</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+7 725,6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7 725,6</w:t>
            </w:r>
          </w:p>
        </w:tc>
      </w:tr>
      <w:tr w:rsidR="00430037" w:rsidRPr="00430037" w:rsidTr="00430037">
        <w:trPr>
          <w:trHeight w:val="459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Обеспечение жильем инвалидов войны и инвалидов боевых действий, участников Великой Отечественной войны, ветеранов боевых действий, военнослужащих, проходивших военную службу в период с 22 июня 1941 года по 3 сентября 1945 года, граждан, награжденных знаком «Жителю блокадного Ленинграда», лиц, работавших на военных объектах в период Великой Отечественной войны, членов семей погибших (умерших) инвалидов войны, участников Великой Отечественной войны, ветеранов боевых действий, инвалидов и семей, имеющих детей-инвалидов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5053400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+7 725,6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7 725,6</w:t>
            </w:r>
          </w:p>
        </w:tc>
      </w:tr>
      <w:tr w:rsidR="00430037" w:rsidRPr="00430037" w:rsidTr="00430037">
        <w:trPr>
          <w:trHeight w:val="26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5053401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+7 128,0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7 128,0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гражданам на приобретение жилья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5053401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+7 128,0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7 128,0</w:t>
            </w:r>
          </w:p>
        </w:tc>
      </w:tr>
      <w:tr w:rsidR="00430037" w:rsidRPr="00430037" w:rsidTr="00430037">
        <w:trPr>
          <w:trHeight w:val="22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5053402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+597,6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597,6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гражданам на приобретение жилья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5053402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+597,6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597,6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+146,2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2 917,1</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«Развитие жилищного строительства в Ростовской области на 2010-2015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5221000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+146,2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2 917,1</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«Обеспечение жильем молодых семей в Ростовской области»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5221002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+146,2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2 917,1</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гражданам на приобретение жилья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5221002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+146,2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2 917,1</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+410,0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410,0</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Программа "Развитие сельского хозяйства и рынков сельскохозяйственной продукции , сырья и продовольствия Цимлянского района Ростовской области на 2011-2015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+410,0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410,0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гражданам на приобретение жилья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+410,0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410,0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Охрана семьи и детства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+13 198,6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17 455,6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Резервные фонды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0700000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+1 560,6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1 560,6</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Резервные фонды исполнительных органов государственной власти субъектов Российской Федерации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0700400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+1 560,6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1 560,6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гражданам на приобретение жилья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0700400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+1 560,6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1 560,6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Социальная помощь</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+11 638,0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15 895,0</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Федеральный закон от 21 декабря 1996 года № 159-ФЗ «О дополнительных гарантиях по социальной поддержке детей-сирот и детей, оставшихся без попечения родителей»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5052100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+11 638,0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15 895,0</w:t>
            </w:r>
          </w:p>
        </w:tc>
      </w:tr>
      <w:tr w:rsidR="00430037" w:rsidRPr="00430037" w:rsidTr="00430037">
        <w:trPr>
          <w:trHeight w:val="151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5052102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-4 257,0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гражданам на приобретение жилья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5052102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-4 257,0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53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5052104</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+15 895,0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15 895,0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гражданам на приобретение жилья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5052104</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+15 895,0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15 895,0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Физическая культура и спорт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609,9</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Физическая культура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609,9</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609,9</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 "Развитие физической культуры и спорта в Цимлянском районе на 2011-2015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7951700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601,9</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7951700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601,9</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Средства массовой информации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664,0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Периодическая печать и издательства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664,0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Средства массовой информации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4440000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657,0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Мероприятия в сфере средств массовой информации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4440100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657,0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4440100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657,0</w:t>
            </w:r>
          </w:p>
        </w:tc>
      </w:tr>
      <w:tr w:rsidR="00430037" w:rsidRPr="00430037" w:rsidTr="00430037">
        <w:trPr>
          <w:trHeight w:val="4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902</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Финансовый отдел Администрации Цимлянского района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+17 215,0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101 087,7</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Общегосударственные вопросы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-15 414,9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5 923,3</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+601,4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4 912,0</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+601,4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4 912,0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Центральный аппарат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+601,4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4 912,0</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+557,1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4 465,2</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+557,1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4 465,2</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Фонд оплаты труда и страховые взносы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+537,1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4 233,7</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231,5</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+44,3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446,8</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+44,3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446,8</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+25,5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254,3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+18,8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192,5</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Резервные фонды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+1 000,0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1 000,0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Резервные фонды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0700000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+1 000,0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1 000,0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Резервные фонды местных администраций.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0700500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+1 000,0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1 000,0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Резервные средства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0700500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870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+1 000,0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1 000,0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Другие общегосударственные вопросы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-17 016,3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Реализация государственных функций, связанных с общегосударственным управлением</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11,3</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Выполнение других обязательств государства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11,3</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бюджетные ассигнования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11,3</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налогов, сборов , обязательных платежей в бюджетную систему Российской Федерации , взносов и иных платежей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1,8</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прочих налогов, сборов и иных платежей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0920300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9,5</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Условно утверждённые расходы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9990000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-17 012,2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Специальные расходы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9990000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880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-17 012,2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Национальная экономика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-11 538,0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6 395,2</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Водное хозяйство</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100,0</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«Охрана окружающей среды и рациональное природопользование в Ростовской области на 2011-2015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5221400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18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«Охрана и рациональное использование водных объектов или их частей, расположенных на территории Ростовской области»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5221403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5221403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«Развитие водохозяйственного комплекса Ростовской области в 2013-2020 годах»</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5226100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5226100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Дорожное хозяйство (дорожные фонды)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-11 338,0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6 295,2</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-11 338,0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6 295,2</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«Развитие сети автомобильных дорог общего пользования в Ростовской области на 2010-2014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5222700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-11 338,0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6 295,2</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5222700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-11 338,0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6 295,2</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Жилищно-коммунальное хозяйство</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+37 467,9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62 628,8</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Жилищное хозяйство</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+43 546,8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47 122,5</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Обеспечение мероприятий по капитальному ремонту многоквартирных домов и переселению граждан из аварийного жилищного фонда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0980000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+30 624,3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30 624,3</w:t>
            </w:r>
          </w:p>
        </w:tc>
      </w:tr>
      <w:tr w:rsidR="00430037" w:rsidRPr="00430037" w:rsidTr="00430037">
        <w:trPr>
          <w:trHeight w:val="22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Обеспечение мероприятий по капитальному ремонту многоквартирных домов и переселению граждан из аварийного жилищного фонда за счёт средств, поступивших от государственной корпорации Фонд содействия реформированию жилищно-коммунального хозяйства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0980100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+22 009,7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22 009,7</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Обеспечение мероприятий по переселению граждан из аварийного жилищного фонда за счёт средств, поступивших от государственной корпорации Фонд содействия реформированию жилищно-коммунального хозяйства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0980102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+22 009,7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22 009,7</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0980102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+22 009,7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22 009,7</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Обеспечение мероприятий по капитальному ремонту многоквартирных домов и переселению граждан из аварийного жилищного фонда за счёт средств бюджетов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0980200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+8 614,6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8 614,6</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Обеспечение мероприятий по переселению граждан из аварийного жилищного фонда за счёт средств бюджетов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0980202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+8 614,6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8 614,6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0980202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+8 614,6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8 614,6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+12 922,5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16 498,2</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«Развитие жилищного строительства в Ростовской области на 2010-2015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5221000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+12 722,4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12 722,4</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«Переселение граждан из жилищного фонда, признанного аварийным и подлежащим сносу, в Ростовской области»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5221006</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+12 722,4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12 722,4</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5221006</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+12 722,4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12 722,4</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«Развитие жилищного хозяйства в Ростовской области на 2012-2015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5221200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+200,1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3 775,8</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5221200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+200,1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3 775,8</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Коммунальное хозяйство</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+5 506,3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15 506,3</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Федеральные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+935,0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935,0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Федеральная целевая программа «Социальное развитие села до 2013 года»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1001100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+935,0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935,0</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Реализация мероприятий Федеральной целевой программы «Социальное развитие села до 2013 года»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1001199</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+935,0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935,0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1001199</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+935,0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935,0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+461,9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461,9</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Субсидии бюджетам муниципальных образований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+461,9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461,9</w:t>
            </w:r>
          </w:p>
        </w:tc>
      </w:tr>
      <w:tr w:rsidR="00430037" w:rsidRPr="00430037" w:rsidTr="00430037">
        <w:trPr>
          <w:trHeight w:val="313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Возмещение предприятиям жилищно-коммунального хозяйства части платы граждан за жилое помещение и коммунальные услуги в объеме свыше установленных Региональной службой по тарифам Ростовской области предельных максимальных индексов изменения размера платы граждан за жилое помещение и коммунальные услуги по муниципальным образованиям</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5210102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+461,9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461,9</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5210102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+461,9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461,9</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+4 109,4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14 109,4</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«Модернизация объектов коммунальной инфраструктуры Ростовской области на 2011-2014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5221500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-7 000,0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5221500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-7 000,0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Областная долгосрочная целевая программа развития сельского хозяйства и регулирования рынков сельскохозяйственной продукции, сырья и продовольствия в Ростовской области на 2010 -2014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5222900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-3 000,0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«Социальное развитие села в Ростовской области на 2010-2014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5222908</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-3 000,0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5222908</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-3 000,0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программа"Развитие водоснабжения, водоотведения и очистки сточных вод Ростовской области "на 2012-2017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5224300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+14 109,4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14 109,4</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5224300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+14 109,4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14 109,4</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Благоустройство</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-11 585,2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-11 585,2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«Развитие сети автомобильных дорог общего пользования в Ростовской области на 2010-2014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5222700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-11 585,2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05</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5222700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-11 585,2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Социальная политика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+5 983,1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5 983,1</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Социальное обеспечение населения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+5 983,1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5 983,1</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Обеспечение мероприятий по капитальному ремонту многоквартирных домов и переселению граждан из аварийного жилищного фонда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0980000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+5 275,3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5 275,3</w:t>
            </w:r>
          </w:p>
        </w:tc>
      </w:tr>
      <w:tr w:rsidR="00430037" w:rsidRPr="00430037" w:rsidTr="00430037">
        <w:trPr>
          <w:trHeight w:val="22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Обеспечение мероприятий по капитальному ремонту многоквартирных домов и переселению граждан из аварийного жилищного фонда за счёт средств, поступивших от государственной корпорации Фонд содействия реформированию жилищно-коммунального хозяйства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0980100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+3 791,4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3 791,4</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Обеспечение мероприятий по переселению граждан из аварийного жилищного фонда за счёт средств, поступивших от государственной корпорации Фонд содействия реформированию жилищно-коммунального хозяйства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0980102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+3 791,4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3 791,4</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0980102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+3 791,4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3 791,4</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Обеспечение мероприятий по капитальному ремонту многоквартирных домов и переселению граждан из аварийного жилищного фонда за счёт средств бюджетов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0980200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+1 483,9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1 483,9</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Обеспечение мероприятий по переселению граждан из аварийного жилищного фонда за счёт средств бюджетов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0980202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+1 483,9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1 483,9</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0980202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+1 483,9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1 483,9</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+707,8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707,8</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Областная долгосрочная целевая программа «Развитие жилищного строительства в Ростовской области на 2010-2015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5221000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+707,8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707,8</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«Переселение граждан из жилищного фонда, признанного аварийным и подлежащим сносу, в Ростовской области»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5221006</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+707,8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707,8</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5221006</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+707,8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707,8</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Обслуживание государственного и муниципального долга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Обслуживание государственного внутреннего и муниципального долга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r>
      <w:tr w:rsidR="00430037" w:rsidRPr="00430037" w:rsidTr="00430037">
        <w:trPr>
          <w:trHeight w:val="46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Процентные платежи по долговым обязательствам</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Процентные платежи по муниципальному долгу муниципального образования.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0650500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Обслуживание муниципального долга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0650500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730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Межбюджетные трансферты общего характера бюджетам субъектов Российской Федерации и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+716,8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20 157,2</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Дотации на выравнивание бюджетной обеспеченности субъектов Российской Федерации и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+716,8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20 157,2</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Выравнивание бюджетной обеспеченности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5160000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+716,8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20 157,2</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Выравнивание бюджетной обеспеченности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5160100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+716,8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20 157,2</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Выравнивание бюджетной обеспеченности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5160130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+716,8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20 157,2</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Дотации на выравнивание уровня бюджетной обеспеченности субъектов Российской Федерации и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904</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5160130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+716,8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20 157,2</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Отдел культуры Администрации Цимлянского района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+13 382,5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40 916,5</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Образование</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+9 845,8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23 912,7</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Общее образование</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+9 845,8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23 912,7</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Реализация государственных функций, связанных с общегосударственным управлением</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+8 392,9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8 392,9</w:t>
            </w:r>
          </w:p>
        </w:tc>
      </w:tr>
      <w:tr w:rsidR="00430037" w:rsidRPr="00430037" w:rsidTr="00430037">
        <w:trPr>
          <w:trHeight w:val="31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дополнительно зарезервированные на реализацию Указов Президента Российской Федерации от 07.05.2012 № 597 «О мерах по реализации государственной социальной политики» и от 01.06.2012 № 761 «О национальной стратегии действий в интересах детей на 2012-2017 годы» в части повышения оплаты труда отдельным категориям работников социальной сферы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0926000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+8 392,9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8 392,9</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Резервные средства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0926000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870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+8 392,9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8 392,9</w:t>
            </w:r>
          </w:p>
        </w:tc>
      </w:tr>
      <w:tr w:rsidR="00430037" w:rsidRPr="00430037" w:rsidTr="00430037">
        <w:trPr>
          <w:trHeight w:val="46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+1 452,9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15 519,8</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 «Развитие культуры Цимлянского района в 2011-2015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7951600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+1 422,9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15 489,8</w:t>
            </w:r>
          </w:p>
        </w:tc>
      </w:tr>
      <w:tr w:rsidR="00430037" w:rsidRPr="00430037" w:rsidTr="00430037">
        <w:trPr>
          <w:trHeight w:val="159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7951600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+15 489,8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15 489,8</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"Финансовое обеспечение выполнения муниципального задания учреждениями по внешкольной работе с детьми"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7951604</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-14 066,9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7951604</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-14 066,9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Муниципальная долгосрочная целевая программа " Доступная среда для инвалидов и маломобильных групп населения Цимлянского района на 2011-2014годы".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7952200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30,0</w:t>
            </w:r>
          </w:p>
        </w:tc>
      </w:tr>
      <w:tr w:rsidR="00430037" w:rsidRPr="00430037" w:rsidTr="00430037">
        <w:trPr>
          <w:trHeight w:val="43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иные цели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7952200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Культура, кинематография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+3 536,7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17 003,8</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Культура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+3 202,3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14 923,3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Учреждения культуры и мероприятия в сфере культуры и кинематографии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4400000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+83,6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83,6</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Комплектование книжных фондов библиотек муниципальных образований и государственных библиотек городов Москвы и Санкт-Петербурга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4400200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+83,6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83,6</w:t>
            </w:r>
          </w:p>
        </w:tc>
      </w:tr>
      <w:tr w:rsidR="00430037" w:rsidRPr="00430037" w:rsidTr="00430037">
        <w:trPr>
          <w:trHeight w:val="159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4400200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+83,6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83,6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Дотации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5170000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+206,6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206,6</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Поддержка мер по обеспечению сбалансированности бюджетов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5170200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+206,6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206,6</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Дотации на поддержку мер по обеспечению сбалансированности бюджетов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5170205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+206,6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206,6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5170205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+206,6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206,6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+47,3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47,3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«Культура Дона (2010-2014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5220900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+47,3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47,3</w:t>
            </w:r>
          </w:p>
        </w:tc>
      </w:tr>
      <w:tr w:rsidR="00430037" w:rsidRPr="00430037" w:rsidTr="00430037">
        <w:trPr>
          <w:trHeight w:val="15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5220900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+47,3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47,3</w:t>
            </w:r>
          </w:p>
        </w:tc>
      </w:tr>
      <w:tr w:rsidR="00430037" w:rsidRPr="00430037" w:rsidTr="00430037">
        <w:trPr>
          <w:trHeight w:val="46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+2 864,8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14 585,8</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+41,0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41,0</w:t>
            </w:r>
          </w:p>
        </w:tc>
      </w:tr>
      <w:tr w:rsidR="00430037" w:rsidRPr="00430037" w:rsidTr="00430037">
        <w:trPr>
          <w:trHeight w:val="43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иные цели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+41,0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41,0</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Районная долгосрочная целевая программа «Развитие культуры Цимлянского района в 2011-2015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7951600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+2 823,8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14 544,8</w:t>
            </w:r>
          </w:p>
        </w:tc>
      </w:tr>
      <w:tr w:rsidR="00430037" w:rsidRPr="00430037" w:rsidTr="00430037">
        <w:trPr>
          <w:trHeight w:val="163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7951600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+14 544,8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14 544,8</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 Финансовое обеспечение выполнения муниципального задания районным домом культуры"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7951601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-7 347,2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63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7951601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-7 347,2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"Финансовое обеспечение выполнения муниципального задания межпоселенческой районной библиотекой"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7951602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-3 566,2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63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7951602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-3 566,2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Подпрограмма "Финансовое обеспечение выполнения муниципального задания краеведческим музеем"</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7951603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-807,6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59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7951603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-807,6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Другие вопросы в области культуры, кинематографии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+334,4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2 080,5</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+334,4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2 080,5</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Центральный аппарат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+334,4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2 080,5</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+321,1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1 882,1</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+321,1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1 882,1</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Фонд оплаты труда и страховые взносы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+309,7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1 780,8</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101,3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194,6</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194,6</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109,6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бюджетные ассигнования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3,8</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налогов, сборов , обязательных платежей в бюджетную систему Российской Федерации , взносов и иных платежей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3,8</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прочих налогов, сборов и иных платежей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906</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08</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2,5</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Отдел образования Администрации Цимлянского района Ростовской области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+65 766,6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380 357,0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Образование</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+65 670,2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365 286,3</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Дошкольное образование</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+24 642,9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99 546,0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Резервные фонды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0700000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+251,0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251,0</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Резервные фонды исполнительных органов государственной власти субъектов Российской Федерации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0700400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+251,0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251,0</w:t>
            </w:r>
          </w:p>
        </w:tc>
      </w:tr>
      <w:tr w:rsidR="00430037" w:rsidRPr="00430037" w:rsidTr="00430037">
        <w:trPr>
          <w:trHeight w:val="46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иные цели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0700400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+251,0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251,0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+13 173,6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13 173,6</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+13 173,6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13 173,6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«Развитие общего образования»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+1 500,5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1 500,5</w:t>
            </w:r>
          </w:p>
        </w:tc>
      </w:tr>
      <w:tr w:rsidR="00430037" w:rsidRPr="00430037" w:rsidTr="00430037">
        <w:trPr>
          <w:trHeight w:val="46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иные цели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+1 500,5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1 500,5</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«Развитие дошкольного образования»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+11 673,1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11 673,1</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Предоставление субсидий государственным (муниципальным) бюджетным, автономным учреждениям и иным некоммерческим организациям</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+11 673,1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11 673,1</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+11 673,1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11 673,1</w:t>
            </w:r>
          </w:p>
        </w:tc>
      </w:tr>
      <w:tr w:rsidR="00430037" w:rsidRPr="00430037" w:rsidTr="00430037">
        <w:trPr>
          <w:trHeight w:val="159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+10 221,1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10 221,1</w:t>
            </w:r>
          </w:p>
        </w:tc>
      </w:tr>
      <w:tr w:rsidR="00430037" w:rsidRPr="00430037" w:rsidTr="00430037">
        <w:trPr>
          <w:trHeight w:val="46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иные цели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+1 452,0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1 452,0</w:t>
            </w:r>
          </w:p>
        </w:tc>
      </w:tr>
      <w:tr w:rsidR="00430037" w:rsidRPr="00430037" w:rsidTr="00430037">
        <w:trPr>
          <w:trHeight w:val="4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+11 218,3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86 121,4</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 «Развитие образования в Цимлянском районе в 2010-2015годы»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+11 218,3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86 121,4</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Подпрограмма "Развитие дошкольного образования"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+11 218,3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86 121,4</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Предоставление субсидий государственным (муниципальным) бюджетным, автономным учреждениям и иным некоммерческим организациям</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+11 018,3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85 921,4</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+11 018,3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85 921,4</w:t>
            </w:r>
          </w:p>
        </w:tc>
      </w:tr>
      <w:tr w:rsidR="00430037" w:rsidRPr="00430037" w:rsidTr="00430037">
        <w:trPr>
          <w:trHeight w:val="162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+10 158,3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85 061,4</w:t>
            </w:r>
          </w:p>
        </w:tc>
      </w:tr>
      <w:tr w:rsidR="00430037" w:rsidRPr="00430037" w:rsidTr="00430037">
        <w:trPr>
          <w:trHeight w:val="4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иные цели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+860,0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860,0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+200,0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200,0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Общее образование</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+40 617,6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256 398,2</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Резервные фонды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0700000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+3 744,0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3 744,0</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Резервные фонды исполнительных органов государственной власти субъектов Российской Федерации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0700400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+3 744,0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3 744,0</w:t>
            </w:r>
          </w:p>
        </w:tc>
      </w:tr>
      <w:tr w:rsidR="00430037" w:rsidRPr="00430037" w:rsidTr="00430037">
        <w:trPr>
          <w:trHeight w:val="39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иные цели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0700400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+3 744,0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3 744,0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Федеральные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+2 415,6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2 415,6</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Государственная программа Российской Федерации «Доступная среда» на 2011-2015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1009000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+2 415,6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2 415,6</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Реализация мероприятий государственной программа Российской Федерации «Доступная среда» на 2011-2015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1009099</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+2 415,6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2 415,6</w:t>
            </w:r>
          </w:p>
        </w:tc>
      </w:tr>
      <w:tr w:rsidR="00430037" w:rsidRPr="00430037" w:rsidTr="00430037">
        <w:trPr>
          <w:trHeight w:val="49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иные цели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1009099</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+2 415,6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2 415,6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Мероприятия в области образования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4360000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+7 054,4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7 054,4</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Модернизация региональных систем общего образования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4362100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+7 054,4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7 054,4</w:t>
            </w:r>
          </w:p>
        </w:tc>
      </w:tr>
      <w:tr w:rsidR="00430037" w:rsidRPr="00430037" w:rsidTr="00430037">
        <w:trPr>
          <w:trHeight w:val="49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иные цели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4362100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+7 054,4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7 054,4</w:t>
            </w:r>
          </w:p>
        </w:tc>
      </w:tr>
      <w:tr w:rsidR="00430037" w:rsidRPr="00430037" w:rsidTr="00430037">
        <w:trPr>
          <w:trHeight w:val="4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безвозмездные и безвозвратные перечисления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5200000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+2 914,1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2 914,1</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Ежемесячное денежное вознаграждение за классное руководство</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5200900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+2 914,1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2 914,1</w:t>
            </w:r>
          </w:p>
        </w:tc>
      </w:tr>
      <w:tr w:rsidR="00430037" w:rsidRPr="00430037" w:rsidTr="00430037">
        <w:trPr>
          <w:trHeight w:val="162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5200900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+2 914,1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2 914,1</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+10 748,2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194 290,1</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«Развитие физической культуры и спорта в Ростовской области на 2011-2014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-4 675,1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24 744,1</w:t>
            </w:r>
          </w:p>
        </w:tc>
      </w:tr>
      <w:tr w:rsidR="00430037" w:rsidRPr="00430037" w:rsidTr="00430037">
        <w:trPr>
          <w:trHeight w:val="40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иные цели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-4 675,1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24 744,1</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Областная долгосрочная целевая программа «Развитие образования в Ростовской области на 2010-2015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+18 210,3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168 816,0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«Развитие общего образования»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+18 210,3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168 816,0</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Предоставление субсидий государственным (муниципальным) бюджетным, автономным учреждениям и иным некоммерческим организациям</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+18 210,3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168 816,0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+18 210,3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168 816,0</w:t>
            </w:r>
          </w:p>
        </w:tc>
      </w:tr>
      <w:tr w:rsidR="00430037" w:rsidRPr="00430037" w:rsidTr="00430037">
        <w:trPr>
          <w:trHeight w:val="15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+16 219,5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166 825,2</w:t>
            </w:r>
          </w:p>
        </w:tc>
      </w:tr>
      <w:tr w:rsidR="00430037" w:rsidRPr="00430037" w:rsidTr="00430037">
        <w:trPr>
          <w:trHeight w:val="51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иные цели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+1 990,8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1 990,8</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«Развитие и использование информационных и телекоммуникационных технологий в Ростовской области на 2010-2014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-2 787,0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730,0</w:t>
            </w:r>
          </w:p>
        </w:tc>
      </w:tr>
      <w:tr w:rsidR="00430037" w:rsidRPr="00430037" w:rsidTr="00430037">
        <w:trPr>
          <w:trHeight w:val="4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иные цели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-2 787,0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730,0</w:t>
            </w:r>
          </w:p>
        </w:tc>
      </w:tr>
      <w:tr w:rsidR="00430037" w:rsidRPr="00430037" w:rsidTr="00430037">
        <w:trPr>
          <w:trHeight w:val="51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+13 741,3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45 980,0</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 «Развитие образования в Цимлянском районе в 2010-2015годы»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+13 741,3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45 980,0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Подпрограмма "Развитие общего образования"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+10 177,8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32 948,6</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Предоставление субсидий государственным (муниципальным) бюджетным, автономным учреждениям и иным некоммерческим организациям</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+10 177,8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32 948,6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+10 177,8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32 948,6</w:t>
            </w:r>
          </w:p>
        </w:tc>
      </w:tr>
      <w:tr w:rsidR="00430037" w:rsidRPr="00430037" w:rsidTr="00430037">
        <w:trPr>
          <w:trHeight w:val="163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+9 990,7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32 761,5</w:t>
            </w:r>
          </w:p>
        </w:tc>
      </w:tr>
      <w:tr w:rsidR="00430037" w:rsidRPr="00430037" w:rsidTr="00430037">
        <w:trPr>
          <w:trHeight w:val="40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иные цели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+187,1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187,1</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"Развитие дополнительного образования"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+3 563,5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13 031,4</w:t>
            </w:r>
          </w:p>
        </w:tc>
      </w:tr>
      <w:tr w:rsidR="00430037" w:rsidRPr="00430037" w:rsidTr="00430037">
        <w:trPr>
          <w:trHeight w:val="163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+3 563,5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13 031,4</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Молодежная политика и оздоровление детей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-284,2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2 436,2</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-284,2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2 314,9</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2010-2014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-284,2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2 314,9</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Подпрограмма «Организация и обеспечение отдыха и оздоровления детей»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5220803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-284,2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2 314,9</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Приобретение товаров, работ, услуг в пользу граждан</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5220803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323</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-2 599,1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49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иные цели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5220803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+2 314,9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2 314,9</w:t>
            </w:r>
          </w:p>
        </w:tc>
      </w:tr>
      <w:tr w:rsidR="00430037" w:rsidRPr="00430037" w:rsidTr="00430037">
        <w:trPr>
          <w:trHeight w:val="5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121,3</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Долгосрочная целевая программа "Профилактика правонарушений в Цимлянском районе на 2011-2014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121,3</w:t>
            </w:r>
          </w:p>
        </w:tc>
      </w:tr>
      <w:tr w:rsidR="00430037" w:rsidRPr="00430037" w:rsidTr="00430037">
        <w:trPr>
          <w:trHeight w:val="163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121,3</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Другие вопросы в области образования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+693,9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6 905,9</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+839,4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3 188,6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Центральный аппарат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+839,4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3 188,6</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+716,9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2 884,8</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+716,9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2 884,8</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Фонд оплаты труда и страховые взносы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+252,0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2 302,2</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+464,9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582,6</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+116,7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293,4</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+116,7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293,4</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95,8</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+109,8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197,7</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бюджетные ассигнования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10,3</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налогов, сборов , обязательных платежей в бюджетную систему Российской Федерации , взносов и иных платежей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6,3</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Уплата прочих налогов, сборов и иных платежей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0020400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4,0</w:t>
            </w:r>
          </w:p>
        </w:tc>
      </w:tr>
      <w:tr w:rsidR="00430037" w:rsidRPr="00430037" w:rsidTr="00430037">
        <w:trPr>
          <w:trHeight w:val="20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Учебно-методические кабинеты ,централизованные бухгалтерии ,группы хозяйственного обслуживания ,учебные фильмотеки , межшкольные учебно-производственные комбинаты,логопедические пункты.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4520000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-3 260,8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4520000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-2 728,4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4520000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-2 728,4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Фонд оплаты труда и страховые взносы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4520000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-2 721,4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4520000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4520000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-517,1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4520000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-517,1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4520000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-137,4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4520000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-379,7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Иные бюджетные ассигнования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4520000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налогов, сборов , обязательных платежей в бюджетную систему Российской Федерации , взносов и иных платежей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4520000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4520000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прочих налогов, сборов и иных платежей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4520000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+298,1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900,1</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+298,1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900,1</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«Развитие общего образования»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+298,1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900,1</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+195,0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797,0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+195,0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797,0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Фонд оплаты труда и страховые взносы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+191,1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759,9</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37,1</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+103,1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103,1</w:t>
            </w:r>
          </w:p>
        </w:tc>
      </w:tr>
      <w:tr w:rsidR="00430037" w:rsidRPr="00430037" w:rsidTr="00430037">
        <w:trPr>
          <w:trHeight w:val="49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+2 817,2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2 817,2</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+31,0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31,0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+31,0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31,0</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 «Развитие образования в Цимлянском районе в 2010-2015годы»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+2 786,2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2 786,2</w:t>
            </w:r>
          </w:p>
        </w:tc>
      </w:tr>
      <w:tr w:rsidR="00430037" w:rsidRPr="00430037" w:rsidTr="00430037">
        <w:trPr>
          <w:trHeight w:val="22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"Учебно-методические кабинеты , централизованные бухгалтерии , группы хозяйственного обслуживания , учебные фильмотеки , межшкольные учебно-производственные комбинаты, логопедические пункты ".</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+2 786,2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2 786,2</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+2 342,1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2 342,1</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+2 342,1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2 342,1</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Фонд оплаты труда и страховые взносы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+2 335,5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2 335,5</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Иные выплаты персоналу, за исключением фонда оплаты труда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6,6</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+440,2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440,2</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+440,2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440,2</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+196,2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196,2</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бюджетные ассигнования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3,9</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налогов, сборов , обязательных платежей в бюджетную систему Российской Федерации , взносов и иных платежей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3,9</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прочих налогов, сборов и иных платежей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09</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7951205</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Социальная политика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+96,4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15 070,7</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Социальное обеспечение населения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91,8</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91,8</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91,8</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«Развитие общего образования»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91,8</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Пособия и компенсации гражданам и иные социальные выплаты, кроме публичных нормативных обязательств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91,8</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Охрана семьи и детства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+96,4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14 978,9</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Социальная помощь</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+106,0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278,1</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Федеральный закон от 19 мая 1995 года № 81-ФЗ «О государственных пособиях гражданам, имеющим детей»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5050500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+106,0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278,1</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Выплата единовременного пособия при всех формах устройства детей, лишенных родительского попечения, в семью</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5050502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+106,0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278,1</w:t>
            </w:r>
          </w:p>
        </w:tc>
      </w:tr>
      <w:tr w:rsidR="00430037" w:rsidRPr="00430037" w:rsidTr="00430037">
        <w:trPr>
          <w:trHeight w:val="49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Социальное обеспечение и иные выплаты населению</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5050502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+106,0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278,1</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Пособия и компенсации по публичным нормативным обязательствам</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5050502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313</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-172,1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5050502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+278,1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278,1</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14 700,8</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14 700,8</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«Развитие общего образования»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14 700,8</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Пособия и компенсации гражданам и иные социальные выплаты, кроме публичных нормативных обязательств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907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5222601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14 700,8</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Управление социальной защиты населения муниципального образования "Цимлянский район" Ростовской области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+11 115,4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173 419,4</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Образование</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-500,3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3 725,5</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Молодежная политика и оздоровление детей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-500,3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3 725,5</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-500,3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3 725,5</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2010-2014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-500,3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3 725,5</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«Организация и обеспечение отдыха и оздоровления детей»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5220803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-500,3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3 725,5</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07</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5220803</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-500,3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3 725,5</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Социальная политика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+11 615,7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169 693,9</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Пенсионное обеспечение</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-490,8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1 565,3</w:t>
            </w:r>
          </w:p>
        </w:tc>
      </w:tr>
      <w:tr w:rsidR="00430037" w:rsidRPr="00430037" w:rsidTr="00430037">
        <w:trPr>
          <w:trHeight w:val="4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-490,8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1 565,3</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Районная долгосрочная целевая программа "Социальная поддержка и социальное обслуживание населения Цимлянского района Ростовской области на 2010-2014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-490,8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1 565,3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Пенсии, выплачиваемые организациями сектора государственного управления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312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-490,8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1 565,3</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Социальное обслуживание населения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+5 056,4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23 740,9</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+4 967,6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23 325,2</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2010-2014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+4 967,6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23 325,2</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«Социальное обслуживание населения»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5220802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+4 967,6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23 325,2</w:t>
            </w:r>
          </w:p>
        </w:tc>
      </w:tr>
      <w:tr w:rsidR="00430037" w:rsidRPr="00430037" w:rsidTr="00430037">
        <w:trPr>
          <w:trHeight w:val="16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5220802</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+4 967,6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23 325,2</w:t>
            </w:r>
          </w:p>
        </w:tc>
      </w:tr>
      <w:tr w:rsidR="00430037" w:rsidRPr="00430037" w:rsidTr="00430037">
        <w:trPr>
          <w:trHeight w:val="43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+88,8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415,7</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 "Социальная поддержка и социальное обслуживание населения Цимлянского района Ростовской области на 2010-2014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+88,8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415,7</w:t>
            </w:r>
          </w:p>
        </w:tc>
      </w:tr>
      <w:tr w:rsidR="00430037" w:rsidRPr="00430037" w:rsidTr="00430037">
        <w:trPr>
          <w:trHeight w:val="153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611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+88,8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415,7</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Социальное обеспечение населения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-39,5</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129 463,6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Социальная помощь</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+6 772,4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30 506,9</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5051900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-675,8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Пособия и компенсации по публичным нормативным обязательствам</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5051900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313</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-675,8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84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Закон Российской Федерации от 9 июня 1993 года № 5142-1 «О донорстве крови и ее компонентов»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5052900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-934,2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Обеспечение мер социальной поддержки для лиц, награжденных знаком «Почетный донор СССР», «Почетный донор России»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5052901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-934,2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Пособия и компенсации по публичным нормативным обязательствам</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5052901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313</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-934,2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5054500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27,3</w:t>
            </w:r>
          </w:p>
        </w:tc>
      </w:tr>
      <w:tr w:rsidR="00430037" w:rsidRPr="00430037" w:rsidTr="00430037">
        <w:trPr>
          <w:trHeight w:val="49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Социальное обеспечение и иные выплаты населению</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5054500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27,3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Пособия и компенсации по публичным нормативным обязательствам</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5054500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313</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-27,3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5054500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+27,3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27,3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Оплата жилищно-коммунальных услуг отдельным категориям граждан</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5054600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+8 382,4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30 479,6</w:t>
            </w:r>
          </w:p>
        </w:tc>
      </w:tr>
      <w:tr w:rsidR="00430037" w:rsidRPr="00430037" w:rsidTr="00430037">
        <w:trPr>
          <w:trHeight w:val="46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Социальное обеспечение и иные выплаты населению</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5054600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+8 382,4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30 479,6</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Меры социальной поддержки населения по публичным нормативным обязательствам</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5054600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314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-22 097,2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5054600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+30 479,6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30 479,6</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-6 751,7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97 277,0</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2010-2014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-6 751,7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97 277,0</w:t>
            </w:r>
          </w:p>
        </w:tc>
      </w:tr>
      <w:tr w:rsidR="00430037" w:rsidRPr="00430037" w:rsidTr="00430037">
        <w:trPr>
          <w:trHeight w:val="46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Подпрограмма «Социальная поддержка населения»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5220801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-6 751,7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97 277,0</w:t>
            </w:r>
          </w:p>
        </w:tc>
      </w:tr>
      <w:tr w:rsidR="00430037" w:rsidRPr="00430037" w:rsidTr="00430037">
        <w:trPr>
          <w:trHeight w:val="49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Социальное обеспечение и иные выплаты населению</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5220801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-6 751,7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97 277,0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Социальные выплаты гражданам, кроме публичных нормативных социальных выплат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5220801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-6 751,7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97 277,0</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5220801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-8 840,1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87 844,4</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Приобретение товаров, работ, услуг в пользу граждан</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5220801</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323</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+2 088,4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9 432,6</w:t>
            </w:r>
          </w:p>
        </w:tc>
      </w:tr>
      <w:tr w:rsidR="00430037" w:rsidRPr="00430037" w:rsidTr="00430037">
        <w:trPr>
          <w:trHeight w:val="46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-60,2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1 679,7</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 "Социальная поддержка и социальное обслуживание населения Цимлянского района Ростовской области на 2010-2014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-60,2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1 679,7</w:t>
            </w:r>
          </w:p>
        </w:tc>
      </w:tr>
      <w:tr w:rsidR="00430037" w:rsidRPr="00430037" w:rsidTr="00430037">
        <w:trPr>
          <w:trHeight w:val="43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Социальное обеспечение и иные выплаты населению</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-60,2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1 679,7</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Социальные выплаты гражданам, кроме публичных нормативных социальных выплат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-60,2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1 679,7</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-719,1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1 020,8</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Приобретение товаров, работ, услуг в пользу граждан</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323</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+658,9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658,9</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Охрана семьи и детства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+4 299,0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4 299,0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Социальная помощь</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+738,6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738,6</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5051900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+738,6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738,6</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5051900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+738,6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738,6</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Реализация государственных функций в области социальной политики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5140000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+3 560,4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3 560,4</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5141500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+3 560,4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3 560,4</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04</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5141500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+3 560,4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3 560,4</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Другие вопросы в области социальной политики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+2 790,6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10 625,1</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Межбюджетные трансферты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+2 113,7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9 940,9</w:t>
            </w:r>
          </w:p>
        </w:tc>
      </w:tr>
      <w:tr w:rsidR="00430037" w:rsidRPr="00430037" w:rsidTr="00430037">
        <w:trPr>
          <w:trHeight w:val="274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+2 113,7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9 940,9</w:t>
            </w:r>
          </w:p>
        </w:tc>
      </w:tr>
      <w:tr w:rsidR="00430037" w:rsidRPr="00430037" w:rsidTr="00430037">
        <w:trPr>
          <w:trHeight w:val="7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5210207</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+2 113,7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9 940,9</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5210207</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+2 108,6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9 128,2</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5210207</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+2 108,6</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9 128,2</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Фонд оплаты труда и страховые взносы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5210207</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+2 035,9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8 588,2</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5210207</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+72,7</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540,0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5210207</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802,7</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5210207</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802,7</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5210207</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-111,4</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395,0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5210207</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+111,2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407,7</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прочих налогов, сборов и иных платежей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5210207</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+680,2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680,2</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«Развитие и использование информационных и телекоммуникационных технологий в Ростовской области на 2010-2014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+680,2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680,2</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Закупка товаров, работ, услуг в сфере информационно-коммуникационных технологий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+680,2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680,2</w:t>
            </w:r>
          </w:p>
        </w:tc>
      </w:tr>
      <w:tr w:rsidR="00430037" w:rsidRPr="00430037" w:rsidTr="00430037">
        <w:trPr>
          <w:trHeight w:val="43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Целевые программы муниципальных образований.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4,0</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Районная долгосрочная целевая программа "Социальная поддержка и социальное обслуживание населения Цимлянского района Ростовской области на 2010-2014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4,0</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913</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06</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7951100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4,0</w:t>
            </w:r>
          </w:p>
        </w:tc>
      </w:tr>
      <w:tr w:rsidR="00430037" w:rsidRPr="00430037" w:rsidTr="00430037">
        <w:trPr>
          <w:trHeight w:val="112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Отдел записи актов гражданского состояния Администрации Цимлянского района Ростовской области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1 993,4</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Общегосударственные вопросы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1 993,4</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Другие общегосударственные вопросы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+23,9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1 993,4</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Руководство и управление в сфере установленных функций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0010000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+66,9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1 978,1</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Государственная регистрация актов гражданского состояния</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0013800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+66,9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1 978,1</w:t>
            </w:r>
          </w:p>
        </w:tc>
      </w:tr>
      <w:tr w:rsidR="00430037" w:rsidRPr="00430037" w:rsidTr="00430037">
        <w:trPr>
          <w:trHeight w:val="18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0013800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+213,8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1 443,3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Расходы на выплаты персоналу государственных (муниципальных) органов</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0013800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+213,8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1 443,3</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Фонд оплаты труда и страховые взносы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0013800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+177,9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1 358,8</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0013800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+35,9</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84,5</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0013800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-177,2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504,5</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0013800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-177,2</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504,5</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0013800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+101,8</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126,8</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0013800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-279,0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377,7</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0013800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851</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30,3</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Региональные целевые программы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5220000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-43,0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15,3</w:t>
            </w:r>
          </w:p>
        </w:tc>
      </w:tr>
      <w:tr w:rsidR="00430037" w:rsidRPr="00430037" w:rsidTr="00430037">
        <w:trPr>
          <w:trHeight w:val="150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Областная долгосрочная целевая программа «Развитие и использование информационных и телекоммуникационных технологий в Ростовской области на 2010-2014 годы»</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-43,0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200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-43,0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240</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-43,0</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lastRenderedPageBreak/>
              <w:t>Закупка товаров, работ, услуг в сфере информационно-коммуникационных технологий</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242</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15,3</w:t>
            </w:r>
          </w:p>
        </w:tc>
      </w:tr>
      <w:tr w:rsidR="00430037" w:rsidRPr="00430037" w:rsidTr="00430037">
        <w:trPr>
          <w:trHeight w:val="750"/>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917</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01</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13</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5222800</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244</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-58,3</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r>
      <w:tr w:rsidR="00430037" w:rsidRPr="00430037" w:rsidTr="00430037">
        <w:trPr>
          <w:trHeight w:val="375"/>
        </w:trPr>
        <w:tc>
          <w:tcPr>
            <w:tcW w:w="6339" w:type="dxa"/>
            <w:tcBorders>
              <w:top w:val="nil"/>
              <w:left w:val="single" w:sz="4" w:space="0" w:color="auto"/>
              <w:bottom w:val="single" w:sz="4" w:space="0" w:color="auto"/>
              <w:right w:val="single" w:sz="4" w:space="0" w:color="auto"/>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ИТОГО:</w:t>
            </w:r>
          </w:p>
        </w:tc>
        <w:tc>
          <w:tcPr>
            <w:tcW w:w="825"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42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562"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347"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603"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 </w:t>
            </w:r>
          </w:p>
        </w:tc>
        <w:tc>
          <w:tcPr>
            <w:tcW w:w="18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+122 224,1</w:t>
            </w:r>
          </w:p>
        </w:tc>
        <w:tc>
          <w:tcPr>
            <w:tcW w:w="1961" w:type="dxa"/>
            <w:tcBorders>
              <w:top w:val="nil"/>
              <w:left w:val="nil"/>
              <w:bottom w:val="single" w:sz="4" w:space="0" w:color="auto"/>
              <w:right w:val="single" w:sz="4" w:space="0" w:color="auto"/>
            </w:tcBorders>
            <w:shd w:val="clear" w:color="auto" w:fill="auto"/>
            <w:noWrap/>
            <w:hideMark/>
          </w:tcPr>
          <w:p w:rsidR="00430037" w:rsidRPr="00430037" w:rsidRDefault="00430037" w:rsidP="00430037">
            <w:pPr>
              <w:spacing w:after="0" w:line="240" w:lineRule="auto"/>
              <w:jc w:val="right"/>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801 298,9</w:t>
            </w:r>
          </w:p>
        </w:tc>
      </w:tr>
      <w:tr w:rsidR="00430037" w:rsidRPr="00430037" w:rsidTr="00430037">
        <w:trPr>
          <w:trHeight w:val="375"/>
        </w:trPr>
        <w:tc>
          <w:tcPr>
            <w:tcW w:w="6339" w:type="dxa"/>
            <w:tcBorders>
              <w:top w:val="nil"/>
              <w:left w:val="nil"/>
              <w:bottom w:val="nil"/>
              <w:right w:val="nil"/>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825"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422"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562"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1347"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603"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1861"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1961"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r>
      <w:tr w:rsidR="00430037" w:rsidRPr="00430037" w:rsidTr="00430037">
        <w:trPr>
          <w:trHeight w:val="375"/>
        </w:trPr>
        <w:tc>
          <w:tcPr>
            <w:tcW w:w="6339" w:type="dxa"/>
            <w:tcBorders>
              <w:top w:val="nil"/>
              <w:left w:val="nil"/>
              <w:bottom w:val="nil"/>
              <w:right w:val="nil"/>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825"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422"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562"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1347"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603"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1861"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1961"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r>
      <w:tr w:rsidR="00430037" w:rsidRPr="00430037" w:rsidTr="00430037">
        <w:trPr>
          <w:trHeight w:val="375"/>
        </w:trPr>
        <w:tc>
          <w:tcPr>
            <w:tcW w:w="6339" w:type="dxa"/>
            <w:tcBorders>
              <w:top w:val="nil"/>
              <w:left w:val="nil"/>
              <w:bottom w:val="nil"/>
              <w:right w:val="nil"/>
            </w:tcBorders>
            <w:shd w:val="clear" w:color="auto" w:fill="auto"/>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825"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422"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562"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1347"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603"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1861"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c>
          <w:tcPr>
            <w:tcW w:w="1961" w:type="dxa"/>
            <w:tcBorders>
              <w:top w:val="nil"/>
              <w:left w:val="nil"/>
              <w:bottom w:val="nil"/>
              <w:right w:val="nil"/>
            </w:tcBorders>
            <w:shd w:val="clear" w:color="auto" w:fill="auto"/>
            <w:noWrap/>
            <w:vAlign w:val="bottom"/>
            <w:hideMark/>
          </w:tcPr>
          <w:p w:rsidR="00430037" w:rsidRPr="00430037" w:rsidRDefault="00430037" w:rsidP="00430037">
            <w:pPr>
              <w:spacing w:after="0" w:line="240" w:lineRule="auto"/>
              <w:rPr>
                <w:rFonts w:ascii="Times New Roman" w:eastAsia="Times New Roman" w:hAnsi="Times New Roman" w:cs="Times New Roman"/>
                <w:sz w:val="28"/>
                <w:szCs w:val="28"/>
                <w:lang w:eastAsia="ru-RU"/>
              </w:rPr>
            </w:pPr>
          </w:p>
        </w:tc>
      </w:tr>
      <w:tr w:rsidR="00430037" w:rsidRPr="00430037" w:rsidTr="00430037">
        <w:trPr>
          <w:trHeight w:val="375"/>
        </w:trPr>
        <w:tc>
          <w:tcPr>
            <w:tcW w:w="13920" w:type="dxa"/>
            <w:gridSpan w:val="8"/>
            <w:tcBorders>
              <w:top w:val="nil"/>
              <w:left w:val="nil"/>
              <w:bottom w:val="nil"/>
              <w:right w:val="nil"/>
            </w:tcBorders>
            <w:shd w:val="clear" w:color="auto" w:fill="auto"/>
            <w:hideMark/>
          </w:tcPr>
          <w:p w:rsidR="00430037" w:rsidRPr="00430037" w:rsidRDefault="00430037" w:rsidP="00430037">
            <w:pPr>
              <w:spacing w:after="0" w:line="240" w:lineRule="auto"/>
              <w:jc w:val="center"/>
              <w:rPr>
                <w:rFonts w:ascii="Times New Roman" w:eastAsia="Times New Roman" w:hAnsi="Times New Roman" w:cs="Times New Roman"/>
                <w:sz w:val="28"/>
                <w:szCs w:val="28"/>
                <w:lang w:eastAsia="ru-RU"/>
              </w:rPr>
            </w:pPr>
            <w:r w:rsidRPr="00430037">
              <w:rPr>
                <w:rFonts w:ascii="Times New Roman" w:eastAsia="Times New Roman" w:hAnsi="Times New Roman" w:cs="Times New Roman"/>
                <w:sz w:val="28"/>
                <w:szCs w:val="28"/>
                <w:lang w:eastAsia="ru-RU"/>
              </w:rPr>
              <w:t>Глава Цимлянского района                                                               А.К.Садымов</w:t>
            </w:r>
          </w:p>
        </w:tc>
      </w:tr>
    </w:tbl>
    <w:p w:rsidR="0021036D" w:rsidRDefault="0021036D"/>
    <w:sectPr w:rsidR="0021036D" w:rsidSect="00430037">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compat/>
  <w:rsids>
    <w:rsidRoot w:val="00430037"/>
    <w:rsid w:val="0021036D"/>
    <w:rsid w:val="004300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3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30037"/>
    <w:rPr>
      <w:color w:val="0000FF"/>
      <w:u w:val="single"/>
    </w:rPr>
  </w:style>
  <w:style w:type="character" w:styleId="a4">
    <w:name w:val="FollowedHyperlink"/>
    <w:basedOn w:val="a0"/>
    <w:uiPriority w:val="99"/>
    <w:semiHidden/>
    <w:unhideWhenUsed/>
    <w:rsid w:val="00430037"/>
    <w:rPr>
      <w:color w:val="800080"/>
      <w:u w:val="single"/>
    </w:rPr>
  </w:style>
  <w:style w:type="paragraph" w:customStyle="1" w:styleId="xl65">
    <w:name w:val="xl65"/>
    <w:basedOn w:val="a"/>
    <w:rsid w:val="00430037"/>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6">
    <w:name w:val="xl66"/>
    <w:basedOn w:val="a"/>
    <w:rsid w:val="00430037"/>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7">
    <w:name w:val="xl67"/>
    <w:basedOn w:val="a"/>
    <w:rsid w:val="004300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8">
    <w:name w:val="xl68"/>
    <w:basedOn w:val="a"/>
    <w:rsid w:val="004300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4300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70">
    <w:name w:val="xl70"/>
    <w:basedOn w:val="a"/>
    <w:rsid w:val="004300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71">
    <w:name w:val="xl71"/>
    <w:basedOn w:val="a"/>
    <w:rsid w:val="004300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72">
    <w:name w:val="xl72"/>
    <w:basedOn w:val="a"/>
    <w:rsid w:val="004300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73">
    <w:name w:val="xl73"/>
    <w:basedOn w:val="a"/>
    <w:rsid w:val="00430037"/>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430037"/>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8"/>
      <w:szCs w:val="28"/>
      <w:lang w:eastAsia="ru-RU"/>
    </w:rPr>
  </w:style>
  <w:style w:type="paragraph" w:customStyle="1" w:styleId="xl75">
    <w:name w:val="xl75"/>
    <w:basedOn w:val="a"/>
    <w:rsid w:val="00430037"/>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6">
    <w:name w:val="xl76"/>
    <w:basedOn w:val="a"/>
    <w:rsid w:val="0043003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7">
    <w:name w:val="xl77"/>
    <w:basedOn w:val="a"/>
    <w:rsid w:val="00430037"/>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8">
    <w:name w:val="xl78"/>
    <w:basedOn w:val="a"/>
    <w:rsid w:val="004300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s>
</file>

<file path=word/webSettings.xml><?xml version="1.0" encoding="utf-8"?>
<w:webSettings xmlns:r="http://schemas.openxmlformats.org/officeDocument/2006/relationships" xmlns:w="http://schemas.openxmlformats.org/wordprocessingml/2006/main">
  <w:divs>
    <w:div w:id="1735809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75</Pages>
  <Words>12395</Words>
  <Characters>70653</Characters>
  <Application>Microsoft Office Word</Application>
  <DocSecurity>0</DocSecurity>
  <Lines>588</Lines>
  <Paragraphs>165</Paragraphs>
  <ScaleCrop>false</ScaleCrop>
  <Company/>
  <LinksUpToDate>false</LinksUpToDate>
  <CharactersWithSpaces>82883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2013-10-02T13:57:00Z</dcterms:created>
  <dcterms:modified xsi:type="dcterms:W3CDTF">2013-10-02T13:58:00Z</dcterms:modified>
</cp:coreProperties>
</file>