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66F9" w:rsidRDefault="00B566F9">
      <w:pPr>
        <w:pStyle w:val="19"/>
        <w:ind w:left="-540" w:right="-60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ed="t">
            <v:fill color2="black"/>
            <v:imagedata r:id="rId7" o:title=""/>
          </v:shape>
        </w:pict>
      </w:r>
    </w:p>
    <w:p w:rsidR="00B566F9" w:rsidRDefault="00B566F9">
      <w:pPr>
        <w:pStyle w:val="19"/>
        <w:ind w:left="-540" w:right="-604"/>
        <w:jc w:val="center"/>
      </w:pPr>
    </w:p>
    <w:p w:rsidR="00B566F9" w:rsidRDefault="00B566F9">
      <w:pPr>
        <w:pStyle w:val="19"/>
        <w:ind w:left="-540" w:right="-6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4"/>
        </w:rPr>
        <w:t>администрациЯ Цимлянского района</w:t>
      </w:r>
    </w:p>
    <w:p w:rsidR="00B566F9" w:rsidRDefault="00B566F9">
      <w:pPr>
        <w:pStyle w:val="19"/>
        <w:ind w:right="-604"/>
        <w:rPr>
          <w:rFonts w:ascii="Times New Roman" w:hAnsi="Times New Roman" w:cs="Times New Roman"/>
          <w:b/>
          <w:sz w:val="28"/>
        </w:rPr>
      </w:pPr>
    </w:p>
    <w:p w:rsidR="00B566F9" w:rsidRDefault="00B566F9">
      <w:pPr>
        <w:pStyle w:val="19"/>
        <w:ind w:left="-540" w:right="-60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B566F9" w:rsidRDefault="00B566F9">
      <w:pPr>
        <w:rPr>
          <w:sz w:val="28"/>
          <w:szCs w:val="28"/>
        </w:rPr>
      </w:pPr>
    </w:p>
    <w:p w:rsidR="00B566F9" w:rsidRDefault="00C43E38">
      <w:pPr>
        <w:rPr>
          <w:sz w:val="28"/>
        </w:rPr>
      </w:pPr>
      <w:r>
        <w:rPr>
          <w:sz w:val="28"/>
          <w:szCs w:val="28"/>
        </w:rPr>
        <w:t>18</w:t>
      </w:r>
      <w:r w:rsidR="00B566F9">
        <w:rPr>
          <w:sz w:val="28"/>
          <w:szCs w:val="28"/>
        </w:rPr>
        <w:t xml:space="preserve">.06.2018   </w:t>
      </w:r>
      <w:r w:rsidR="00B566F9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</w:t>
      </w:r>
      <w:r w:rsidR="00B566F9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345</w:t>
      </w:r>
      <w:r w:rsidR="00B566F9">
        <w:rPr>
          <w:sz w:val="28"/>
          <w:szCs w:val="28"/>
        </w:rPr>
        <w:t xml:space="preserve">                                   </w:t>
      </w:r>
      <w:r w:rsidR="004B4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566F9">
        <w:rPr>
          <w:sz w:val="28"/>
          <w:szCs w:val="28"/>
        </w:rPr>
        <w:t xml:space="preserve"> г. Цимлянск</w:t>
      </w:r>
    </w:p>
    <w:p w:rsidR="00B566F9" w:rsidRDefault="00B566F9">
      <w:pPr>
        <w:jc w:val="both"/>
        <w:rPr>
          <w:sz w:val="28"/>
        </w:rPr>
      </w:pPr>
    </w:p>
    <w:p w:rsidR="00B566F9" w:rsidRDefault="00B566F9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B566F9" w:rsidRDefault="00B566F9">
      <w:pPr>
        <w:jc w:val="both"/>
        <w:rPr>
          <w:sz w:val="28"/>
        </w:rPr>
      </w:pPr>
      <w:r>
        <w:rPr>
          <w:sz w:val="28"/>
        </w:rPr>
        <w:t>Администрации Цимлянского рай</w:t>
      </w:r>
      <w:bookmarkStart w:id="0" w:name="_GoBack"/>
      <w:bookmarkEnd w:id="0"/>
      <w:r>
        <w:rPr>
          <w:sz w:val="28"/>
        </w:rPr>
        <w:t xml:space="preserve">она </w:t>
      </w:r>
    </w:p>
    <w:p w:rsidR="00B566F9" w:rsidRDefault="00B566F9">
      <w:pPr>
        <w:jc w:val="both"/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15.10.2013 № 1227 «Об утверждении </w:t>
      </w:r>
    </w:p>
    <w:p w:rsidR="00B566F9" w:rsidRDefault="00B566F9">
      <w:pPr>
        <w:jc w:val="both"/>
        <w:rPr>
          <w:sz w:val="28"/>
        </w:rPr>
      </w:pP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программы Цимлянского </w:t>
      </w:r>
    </w:p>
    <w:p w:rsidR="00B566F9" w:rsidRDefault="00B566F9">
      <w:pPr>
        <w:jc w:val="both"/>
        <w:rPr>
          <w:sz w:val="28"/>
        </w:rPr>
      </w:pPr>
      <w:proofErr w:type="gramStart"/>
      <w:r>
        <w:rPr>
          <w:sz w:val="28"/>
        </w:rPr>
        <w:t>района</w:t>
      </w:r>
      <w:proofErr w:type="gramEnd"/>
      <w:r>
        <w:rPr>
          <w:sz w:val="28"/>
        </w:rPr>
        <w:t xml:space="preserve"> «Доступная среда»</w:t>
      </w:r>
    </w:p>
    <w:p w:rsidR="00B566F9" w:rsidRDefault="00B566F9">
      <w:pPr>
        <w:jc w:val="both"/>
        <w:rPr>
          <w:sz w:val="28"/>
        </w:rPr>
      </w:pPr>
    </w:p>
    <w:p w:rsidR="00B566F9" w:rsidRDefault="00B566F9">
      <w:pPr>
        <w:pStyle w:val="af2"/>
        <w:ind w:firstLine="708"/>
      </w:pPr>
      <w:r>
        <w:rPr>
          <w:color w:val="000000"/>
          <w:szCs w:val="28"/>
          <w:lang w:val="ru-RU"/>
        </w:rPr>
        <w:t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</w:t>
      </w:r>
      <w:proofErr w:type="gramStart"/>
      <w:r>
        <w:rPr>
          <w:color w:val="000000"/>
          <w:szCs w:val="28"/>
          <w:lang w:val="ru-RU"/>
        </w:rPr>
        <w:t>»,  распоряжением</w:t>
      </w:r>
      <w:proofErr w:type="gramEnd"/>
      <w:r>
        <w:rPr>
          <w:color w:val="000000"/>
          <w:szCs w:val="28"/>
          <w:lang w:val="ru-RU"/>
        </w:rPr>
        <w:t xml:space="preserve"> Администрации Цимлянского района от 12.03.2018 </w:t>
      </w:r>
      <w:r w:rsidR="00C43E38">
        <w:rPr>
          <w:color w:val="000000"/>
          <w:szCs w:val="28"/>
          <w:lang w:val="ru-RU"/>
        </w:rPr>
        <w:t xml:space="preserve">              </w:t>
      </w:r>
      <w:r>
        <w:rPr>
          <w:color w:val="000000"/>
          <w:szCs w:val="28"/>
          <w:lang w:val="ru-RU"/>
        </w:rPr>
        <w:t>№ 41 «Об утверждении Методических рекомендаций по разработке и реализации муниципальных программ Цимлянского района»,</w:t>
      </w:r>
    </w:p>
    <w:p w:rsidR="00B566F9" w:rsidRDefault="00B566F9">
      <w:pPr>
        <w:jc w:val="center"/>
        <w:rPr>
          <w:sz w:val="28"/>
          <w:lang w:val="x-none"/>
        </w:rPr>
      </w:pPr>
    </w:p>
    <w:p w:rsidR="00B566F9" w:rsidRDefault="00C43E38">
      <w:pPr>
        <w:jc w:val="center"/>
        <w:rPr>
          <w:sz w:val="28"/>
        </w:rPr>
      </w:pPr>
      <w:r>
        <w:rPr>
          <w:sz w:val="28"/>
        </w:rPr>
        <w:t>ПОСТАНОВЛЯЕТ</w:t>
      </w:r>
      <w:r w:rsidR="00B566F9">
        <w:rPr>
          <w:sz w:val="28"/>
        </w:rPr>
        <w:t>:</w:t>
      </w:r>
    </w:p>
    <w:p w:rsidR="00B566F9" w:rsidRDefault="00B566F9">
      <w:pPr>
        <w:jc w:val="center"/>
        <w:rPr>
          <w:sz w:val="28"/>
        </w:rPr>
      </w:pPr>
    </w:p>
    <w:p w:rsidR="00B566F9" w:rsidRDefault="00B566F9">
      <w:pPr>
        <w:tabs>
          <w:tab w:val="left" w:pos="0"/>
        </w:tabs>
        <w:ind w:right="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Цимлянского района </w:t>
      </w:r>
      <w:hyperlink r:id="rId8" w:history="1">
        <w:r>
          <w:rPr>
            <w:rStyle w:val="ae"/>
            <w:color w:val="auto"/>
            <w:sz w:val="28"/>
            <w:szCs w:val="28"/>
            <w:u w:val="none"/>
          </w:rPr>
          <w:t xml:space="preserve">от 15.10.2013 № </w:t>
        </w:r>
      </w:hyperlink>
      <w:r>
        <w:rPr>
          <w:sz w:val="28"/>
          <w:szCs w:val="28"/>
        </w:rPr>
        <w:t xml:space="preserve">1227 «Об утверждении муниципальной программы «Доступная среда» </w:t>
      </w:r>
      <w:r>
        <w:rPr>
          <w:rFonts w:eastAsia="Calibri"/>
          <w:color w:val="000000"/>
          <w:sz w:val="28"/>
          <w:szCs w:val="28"/>
        </w:rPr>
        <w:t>изменения, изложив приложение в новой редакции, согласно приложению.</w:t>
      </w:r>
    </w:p>
    <w:p w:rsidR="00B566F9" w:rsidRDefault="00B566F9">
      <w:pPr>
        <w:tabs>
          <w:tab w:val="left" w:pos="0"/>
        </w:tabs>
        <w:ind w:right="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2</w:t>
      </w:r>
      <w:r>
        <w:rPr>
          <w:sz w:val="28"/>
          <w:szCs w:val="28"/>
        </w:rPr>
        <w:t>. Контроль за выполнением постанов</w:t>
      </w:r>
      <w:r w:rsidR="004B4F68">
        <w:rPr>
          <w:sz w:val="28"/>
          <w:szCs w:val="28"/>
        </w:rPr>
        <w:t>ления возложить на заместителя г</w:t>
      </w:r>
      <w:r>
        <w:rPr>
          <w:sz w:val="28"/>
          <w:szCs w:val="28"/>
        </w:rPr>
        <w:t xml:space="preserve">лавы Администрации Цимлянского района по социальной </w:t>
      </w:r>
      <w:r w:rsidR="004B4F6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сфере Кузину С.Н.</w:t>
      </w:r>
    </w:p>
    <w:p w:rsidR="00B566F9" w:rsidRDefault="00B566F9">
      <w:pPr>
        <w:jc w:val="both"/>
        <w:rPr>
          <w:sz w:val="28"/>
          <w:szCs w:val="28"/>
        </w:rPr>
      </w:pPr>
    </w:p>
    <w:p w:rsidR="00B566F9" w:rsidRDefault="00B566F9">
      <w:pPr>
        <w:jc w:val="both"/>
        <w:rPr>
          <w:sz w:val="28"/>
          <w:szCs w:val="28"/>
        </w:rPr>
      </w:pPr>
    </w:p>
    <w:p w:rsidR="00B566F9" w:rsidRDefault="00B566F9">
      <w:pPr>
        <w:jc w:val="both"/>
        <w:rPr>
          <w:sz w:val="28"/>
          <w:szCs w:val="28"/>
        </w:rPr>
      </w:pPr>
    </w:p>
    <w:p w:rsidR="00B566F9" w:rsidRDefault="00B566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B566F9" w:rsidRDefault="00B566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Цимлянского района                                     </w:t>
      </w:r>
      <w:r w:rsidR="00C43E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В.В. Светличный</w:t>
      </w:r>
    </w:p>
    <w:p w:rsidR="00B566F9" w:rsidRDefault="00B566F9">
      <w:pPr>
        <w:jc w:val="both"/>
        <w:rPr>
          <w:color w:val="000000"/>
          <w:sz w:val="28"/>
          <w:szCs w:val="28"/>
        </w:rPr>
      </w:pPr>
    </w:p>
    <w:p w:rsidR="00B566F9" w:rsidRDefault="00B566F9">
      <w:pPr>
        <w:jc w:val="both"/>
        <w:rPr>
          <w:sz w:val="28"/>
          <w:szCs w:val="28"/>
        </w:rPr>
      </w:pPr>
    </w:p>
    <w:p w:rsidR="00B566F9" w:rsidRDefault="00B566F9">
      <w:pPr>
        <w:jc w:val="both"/>
        <w:rPr>
          <w:sz w:val="28"/>
          <w:szCs w:val="28"/>
        </w:rPr>
      </w:pPr>
    </w:p>
    <w:p w:rsidR="00B566F9" w:rsidRDefault="00B566F9">
      <w:pPr>
        <w:jc w:val="both"/>
        <w:rPr>
          <w:sz w:val="28"/>
          <w:szCs w:val="28"/>
        </w:rPr>
      </w:pPr>
    </w:p>
    <w:p w:rsidR="00B566F9" w:rsidRDefault="00B566F9">
      <w:pPr>
        <w:jc w:val="both"/>
        <w:rPr>
          <w:sz w:val="28"/>
          <w:szCs w:val="28"/>
        </w:rPr>
      </w:pPr>
    </w:p>
    <w:p w:rsidR="00B566F9" w:rsidRDefault="00B566F9">
      <w:pPr>
        <w:jc w:val="both"/>
        <w:rPr>
          <w:sz w:val="28"/>
          <w:szCs w:val="28"/>
        </w:rPr>
      </w:pPr>
    </w:p>
    <w:p w:rsidR="00B566F9" w:rsidRDefault="00B566F9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B566F9" w:rsidRDefault="00B566F9">
      <w:pPr>
        <w:rPr>
          <w:color w:val="000000"/>
          <w:sz w:val="28"/>
          <w:szCs w:val="28"/>
        </w:rPr>
        <w:sectPr w:rsidR="00B566F9">
          <w:footerReference w:type="default" r:id="rId9"/>
          <w:pgSz w:w="11906" w:h="16838"/>
          <w:pgMar w:top="1134" w:right="851" w:bottom="1190" w:left="1701" w:header="720" w:footer="1134" w:gutter="0"/>
          <w:cols w:space="720"/>
          <w:docGrid w:linePitch="600" w:charSpace="40960"/>
        </w:sectPr>
      </w:pPr>
      <w:proofErr w:type="gramStart"/>
      <w:r>
        <w:rPr>
          <w:sz w:val="18"/>
          <w:szCs w:val="18"/>
        </w:rPr>
        <w:t>управление</w:t>
      </w:r>
      <w:proofErr w:type="gramEnd"/>
      <w:r>
        <w:rPr>
          <w:sz w:val="18"/>
          <w:szCs w:val="18"/>
        </w:rPr>
        <w:t xml:space="preserve"> социальной защиты населения</w:t>
      </w:r>
    </w:p>
    <w:p w:rsidR="00B566F9" w:rsidRDefault="00B566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B566F9" w:rsidRDefault="00B566F9">
      <w:pPr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постановлению Администрации </w:t>
      </w:r>
    </w:p>
    <w:p w:rsidR="00B566F9" w:rsidRDefault="00B566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Цимлянского района</w:t>
      </w:r>
    </w:p>
    <w:p w:rsidR="00B566F9" w:rsidRDefault="00C43E38">
      <w:pPr>
        <w:jc w:val="right"/>
      </w:pPr>
      <w:r>
        <w:rPr>
          <w:color w:val="000000"/>
          <w:sz w:val="28"/>
          <w:szCs w:val="28"/>
        </w:rPr>
        <w:t>18</w:t>
      </w:r>
      <w:r w:rsidR="004B4F68">
        <w:rPr>
          <w:color w:val="000000"/>
          <w:sz w:val="28"/>
          <w:szCs w:val="28"/>
        </w:rPr>
        <w:t xml:space="preserve">.06.2018 № </w:t>
      </w:r>
      <w:r>
        <w:rPr>
          <w:color w:val="000000"/>
          <w:sz w:val="28"/>
          <w:szCs w:val="28"/>
        </w:rPr>
        <w:t>345</w:t>
      </w:r>
    </w:p>
    <w:p w:rsidR="00B566F9" w:rsidRDefault="00B566F9">
      <w:pPr>
        <w:jc w:val="center"/>
      </w:pPr>
    </w:p>
    <w:p w:rsidR="00B566F9" w:rsidRDefault="00B566F9">
      <w:pPr>
        <w:widowControl w:val="0"/>
        <w:autoSpaceDE w:val="0"/>
        <w:rPr>
          <w:sz w:val="28"/>
          <w:szCs w:val="24"/>
        </w:rPr>
      </w:pPr>
    </w:p>
    <w:p w:rsidR="00B566F9" w:rsidRDefault="00B566F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ПАСПОРТ</w:t>
      </w:r>
    </w:p>
    <w:p w:rsidR="00B566F9" w:rsidRDefault="00B566F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муниципальной</w:t>
      </w:r>
      <w:proofErr w:type="gramEnd"/>
      <w:r>
        <w:rPr>
          <w:bCs/>
          <w:color w:val="000000"/>
          <w:sz w:val="28"/>
          <w:szCs w:val="28"/>
        </w:rPr>
        <w:t xml:space="preserve"> программы Цимлянского района</w:t>
      </w:r>
    </w:p>
    <w:p w:rsidR="00B566F9" w:rsidRDefault="00B566F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«Доступная среда»</w:t>
      </w:r>
    </w:p>
    <w:p w:rsidR="00B566F9" w:rsidRDefault="00B566F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Ind w:w="59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435"/>
        <w:gridCol w:w="6910"/>
      </w:tblGrid>
      <w:tr w:rsidR="00B566F9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Наименование  муниципальной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«Доступная среда» (далее – муниципальная программа)</w:t>
            </w:r>
          </w:p>
        </w:tc>
      </w:tr>
      <w:tr w:rsidR="00B566F9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управление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социальной защиты населения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Цимлянский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Ростовской области</w:t>
            </w:r>
          </w:p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566F9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pStyle w:val="afa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pStyle w:val="afa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отсутствуют</w:t>
            </w:r>
            <w:proofErr w:type="gramEnd"/>
          </w:p>
        </w:tc>
      </w:tr>
      <w:tr w:rsidR="00B566F9">
        <w:trPr>
          <w:trHeight w:val="23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Участники</w:t>
            </w:r>
          </w:p>
          <w:p w:rsidR="00B566F9" w:rsidRDefault="00B566F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отдел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культуры Администрации Цимлянского района, отдел образования Администрации Цимлянского района, Администрация Цимлянского района</w:t>
            </w:r>
          </w:p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566F9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населения.</w:t>
            </w:r>
          </w:p>
          <w:p w:rsidR="00B566F9" w:rsidRDefault="00B566F9">
            <w:pPr>
              <w:jc w:val="both"/>
            </w:pPr>
            <w:r>
              <w:rPr>
                <w:color w:val="000000"/>
                <w:sz w:val="28"/>
              </w:rPr>
              <w:t>2. Социальная интеграция инвалидов и других маломобильных групп населения в общество</w:t>
            </w:r>
          </w:p>
        </w:tc>
      </w:tr>
      <w:tr w:rsidR="00B566F9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Программно-целевые инструменты </w:t>
            </w:r>
          </w:p>
          <w:p w:rsidR="00B566F9" w:rsidRDefault="00B566F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отсутствуют</w:t>
            </w:r>
            <w:proofErr w:type="gramEnd"/>
          </w:p>
        </w:tc>
      </w:tr>
      <w:tr w:rsidR="00B566F9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обеспечение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Цимлянского района</w:t>
            </w:r>
          </w:p>
        </w:tc>
      </w:tr>
      <w:tr w:rsidR="00B566F9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Задачи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формирование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2020 году условий для </w:t>
            </w:r>
            <w:r>
              <w:rPr>
                <w:color w:val="000000"/>
                <w:sz w:val="28"/>
                <w:szCs w:val="28"/>
              </w:rPr>
              <w:lastRenderedPageBreak/>
              <w:t>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совершенствование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механизма предоставления услуг</w:t>
            </w:r>
            <w:r>
              <w:rPr>
                <w:color w:val="000000"/>
                <w:sz w:val="28"/>
                <w:szCs w:val="28"/>
              </w:rPr>
              <w:br/>
              <w:t>в сфере реабилитации с целью интеграции инвалидов</w:t>
            </w:r>
            <w:r>
              <w:rPr>
                <w:color w:val="000000"/>
                <w:sz w:val="28"/>
                <w:szCs w:val="28"/>
              </w:rPr>
              <w:br/>
              <w:t>в общество</w:t>
            </w:r>
          </w:p>
        </w:tc>
      </w:tr>
      <w:tr w:rsidR="00B566F9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Целевые индикаторы 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показатели  </w:t>
            </w:r>
            <w:r>
              <w:rPr>
                <w:bCs/>
                <w:color w:val="000000"/>
                <w:sz w:val="28"/>
                <w:szCs w:val="28"/>
              </w:rPr>
              <w:t>муниципальной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Цимлянском районе;</w:t>
            </w:r>
          </w:p>
          <w:p w:rsidR="00B566F9" w:rsidRDefault="00B566F9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доступных для инвалидов и других маломобильных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  <w:p w:rsidR="00B566F9" w:rsidRDefault="00B566F9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инвалидов, обеспеченных техническими средствами реабилитации, от общего числа обратившихся инвалидов</w:t>
            </w:r>
          </w:p>
          <w:p w:rsidR="00B566F9" w:rsidRDefault="00B566F9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566F9">
        <w:trPr>
          <w:trHeight w:val="168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Этапы и сроки 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реализации муниципальной программы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реализация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муниципальной</w:t>
            </w:r>
            <w:r>
              <w:rPr>
                <w:color w:val="000000"/>
                <w:sz w:val="28"/>
                <w:szCs w:val="28"/>
              </w:rPr>
              <w:t xml:space="preserve"> программы запланирована на 2014 – 2020 годы и осуществляется в два этапа:</w:t>
            </w:r>
          </w:p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этап – 2014 – 2016 годы;</w:t>
            </w:r>
          </w:p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r>
              <w:rPr>
                <w:color w:val="000000"/>
                <w:sz w:val="28"/>
                <w:szCs w:val="28"/>
              </w:rPr>
              <w:t>2-й этап – 2017 – 2020 годы</w:t>
            </w:r>
          </w:p>
        </w:tc>
      </w:tr>
      <w:tr w:rsidR="00B566F9">
        <w:trPr>
          <w:trHeight w:val="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Ресурсное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обеспечение  муниципальной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</w:t>
            </w: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color w:val="000000"/>
                <w:sz w:val="28"/>
              </w:rPr>
            </w:pPr>
          </w:p>
          <w:p w:rsidR="00B566F9" w:rsidRDefault="00B566F9">
            <w:pPr>
              <w:rPr>
                <w:color w:val="000000"/>
                <w:sz w:val="28"/>
              </w:rPr>
            </w:pPr>
          </w:p>
          <w:p w:rsidR="00B566F9" w:rsidRDefault="00B566F9">
            <w:pPr>
              <w:rPr>
                <w:color w:val="000000"/>
                <w:sz w:val="28"/>
              </w:rPr>
            </w:pPr>
          </w:p>
          <w:p w:rsidR="00B566F9" w:rsidRDefault="00B566F9">
            <w:pPr>
              <w:rPr>
                <w:color w:val="000000"/>
                <w:sz w:val="28"/>
              </w:rPr>
            </w:pPr>
          </w:p>
          <w:p w:rsidR="00B566F9" w:rsidRDefault="00B566F9">
            <w:pPr>
              <w:rPr>
                <w:color w:val="000000"/>
                <w:sz w:val="28"/>
              </w:rPr>
            </w:pPr>
          </w:p>
          <w:p w:rsidR="00B566F9" w:rsidRDefault="00B566F9">
            <w:pPr>
              <w:rPr>
                <w:color w:val="000000"/>
                <w:sz w:val="28"/>
              </w:rPr>
            </w:pPr>
          </w:p>
          <w:p w:rsidR="00B566F9" w:rsidRDefault="00B566F9">
            <w:pPr>
              <w:rPr>
                <w:color w:val="000000"/>
                <w:sz w:val="28"/>
              </w:rPr>
            </w:pPr>
          </w:p>
          <w:p w:rsidR="00B566F9" w:rsidRDefault="00B566F9">
            <w:pPr>
              <w:rPr>
                <w:color w:val="000000"/>
                <w:sz w:val="28"/>
              </w:rPr>
            </w:pPr>
          </w:p>
          <w:p w:rsidR="00B566F9" w:rsidRDefault="00B566F9">
            <w:pPr>
              <w:rPr>
                <w:color w:val="000000"/>
                <w:sz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  <w:p w:rsidR="00B566F9" w:rsidRDefault="00B566F9">
            <w:pPr>
              <w:rPr>
                <w:color w:val="000000"/>
              </w:rPr>
            </w:pPr>
          </w:p>
          <w:p w:rsidR="00B566F9" w:rsidRDefault="00B566F9">
            <w:pPr>
              <w:rPr>
                <w:color w:val="000000"/>
              </w:rPr>
            </w:pPr>
          </w:p>
          <w:p w:rsidR="00B566F9" w:rsidRDefault="00B566F9">
            <w:pPr>
              <w:rPr>
                <w:color w:val="000000"/>
              </w:rPr>
            </w:pPr>
          </w:p>
          <w:p w:rsidR="00B566F9" w:rsidRDefault="00B566F9">
            <w:pPr>
              <w:rPr>
                <w:color w:val="000000"/>
              </w:rPr>
            </w:pPr>
          </w:p>
          <w:p w:rsidR="00B566F9" w:rsidRDefault="00B566F9">
            <w:pPr>
              <w:rPr>
                <w:color w:val="000000"/>
                <w:sz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  <w:p w:rsidR="00B566F9" w:rsidRDefault="00B566F9">
            <w:pPr>
              <w:rPr>
                <w:color w:val="000000"/>
                <w:sz w:val="2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autoSpaceDE w:val="0"/>
              <w:jc w:val="both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общий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объем средств, необходимый для финансирования муниципальной программы в 2014 – 2020 годах, составляет всего 6655,0 тыс. рублей,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2014 год – 2299,9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2015 год – 3786,4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2016 год – 316,7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2017 год – 52,5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2018 год – 153,7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22,9 тыс. рублей;</w:t>
            </w:r>
          </w:p>
          <w:p w:rsidR="00B566F9" w:rsidRDefault="00B566F9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2020 год – 22,</w:t>
            </w:r>
            <w:proofErr w:type="gramStart"/>
            <w:r>
              <w:rPr>
                <w:color w:val="000000"/>
                <w:sz w:val="28"/>
              </w:rPr>
              <w:t>9  тыс.</w:t>
            </w:r>
            <w:proofErr w:type="gramEnd"/>
            <w:r>
              <w:rPr>
                <w:color w:val="000000"/>
                <w:sz w:val="28"/>
              </w:rPr>
              <w:t xml:space="preserve"> рублей.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федерального бюджета – 4366,0  рублей,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том числе: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− 1597,1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− 2733,</w:t>
            </w:r>
            <w:proofErr w:type="gramStart"/>
            <w:r>
              <w:rPr>
                <w:color w:val="000000"/>
                <w:sz w:val="28"/>
                <w:szCs w:val="28"/>
              </w:rPr>
              <w:t>5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4,2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7,5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7,9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2019 год – 7,9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7,9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областного бюджета – 1431,9 рублей,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том числе: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− 522,5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909,4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местного бюджета – 857,1 тыс. рублей,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том числе: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− 180,3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− 143,5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− 312,</w:t>
            </w:r>
            <w:proofErr w:type="gramStart"/>
            <w:r>
              <w:rPr>
                <w:color w:val="000000"/>
                <w:sz w:val="28"/>
                <w:szCs w:val="28"/>
              </w:rPr>
              <w:t>5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− 45,</w:t>
            </w:r>
            <w:proofErr w:type="gramStart"/>
            <w:r>
              <w:rPr>
                <w:color w:val="000000"/>
                <w:sz w:val="28"/>
                <w:szCs w:val="28"/>
              </w:rPr>
              <w:t>0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− 145,8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− 15,0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2020 год − 15,</w:t>
            </w:r>
            <w:proofErr w:type="gramStart"/>
            <w:r>
              <w:rPr>
                <w:color w:val="000000"/>
                <w:sz w:val="28"/>
                <w:szCs w:val="28"/>
              </w:rPr>
              <w:t>0  тыс.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</w:p>
          <w:p w:rsidR="00B566F9" w:rsidRDefault="00B566F9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увеличение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</w:t>
            </w:r>
          </w:p>
          <w:p w:rsidR="00B566F9" w:rsidRDefault="00B566F9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увеличение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B566F9" w:rsidRDefault="00B566F9">
            <w:pPr>
              <w:widowControl w:val="0"/>
              <w:autoSpaceDE w:val="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увеличение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количества инвалидов, обеспеченных техническими средствами реабилитации</w:t>
            </w:r>
          </w:p>
        </w:tc>
      </w:tr>
    </w:tbl>
    <w:p w:rsidR="00B566F9" w:rsidRDefault="00B566F9">
      <w:pPr>
        <w:widowControl w:val="0"/>
        <w:shd w:val="clear" w:color="auto" w:fill="FFFFFF"/>
        <w:autoSpaceDE w:val="0"/>
        <w:jc w:val="center"/>
        <w:rPr>
          <w:sz w:val="28"/>
          <w:szCs w:val="24"/>
        </w:rPr>
      </w:pPr>
    </w:p>
    <w:p w:rsidR="00B566F9" w:rsidRDefault="00B566F9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Паспорт подпрограммы </w:t>
      </w:r>
      <w:r>
        <w:rPr>
          <w:sz w:val="28"/>
          <w:szCs w:val="28"/>
        </w:rPr>
        <w:br/>
        <w:t>«</w:t>
      </w:r>
      <w:r>
        <w:rPr>
          <w:color w:val="000000"/>
          <w:sz w:val="28"/>
          <w:szCs w:val="28"/>
        </w:rPr>
        <w:t xml:space="preserve">Адаптация приоритетных объектов социальной, транспортной </w:t>
      </w:r>
      <w:r>
        <w:rPr>
          <w:color w:val="000000"/>
          <w:sz w:val="28"/>
          <w:szCs w:val="28"/>
        </w:rPr>
        <w:br/>
        <w:t xml:space="preserve">и инженерной инфраструктуры для беспрепятственного доступа и </w:t>
      </w:r>
      <w:r>
        <w:rPr>
          <w:color w:val="000000"/>
          <w:sz w:val="28"/>
          <w:szCs w:val="28"/>
        </w:rPr>
        <w:br/>
        <w:t xml:space="preserve">получения услуг инвалидами и другими маломобильными группами населения» </w:t>
      </w:r>
    </w:p>
    <w:p w:rsidR="00B566F9" w:rsidRDefault="00B566F9">
      <w:pPr>
        <w:widowControl w:val="0"/>
        <w:autoSpaceDE w:val="0"/>
        <w:rPr>
          <w:color w:val="000000"/>
          <w:sz w:val="28"/>
          <w:szCs w:val="28"/>
        </w:rPr>
      </w:pPr>
    </w:p>
    <w:tbl>
      <w:tblPr>
        <w:tblW w:w="0" w:type="auto"/>
        <w:tblInd w:w="49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85"/>
        <w:gridCol w:w="585"/>
        <w:gridCol w:w="6675"/>
      </w:tblGrid>
      <w:tr w:rsidR="00B566F9">
        <w:trPr>
          <w:trHeight w:val="23"/>
        </w:trPr>
        <w:tc>
          <w:tcPr>
            <w:tcW w:w="2385" w:type="dxa"/>
            <w:shd w:val="clear" w:color="auto" w:fill="auto"/>
          </w:tcPr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r>
              <w:rPr>
                <w:color w:val="000000"/>
                <w:sz w:val="28"/>
                <w:szCs w:val="28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подпрограмма 1)</w:t>
            </w:r>
          </w:p>
        </w:tc>
      </w:tr>
      <w:tr w:rsidR="00B566F9">
        <w:trPr>
          <w:trHeight w:val="23"/>
        </w:trPr>
        <w:tc>
          <w:tcPr>
            <w:tcW w:w="23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управление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социальной защиты населения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Цимлянский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Ростовской области</w:t>
            </w:r>
          </w:p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566F9">
        <w:trPr>
          <w:trHeight w:val="23"/>
        </w:trPr>
        <w:tc>
          <w:tcPr>
            <w:tcW w:w="2385" w:type="dxa"/>
            <w:shd w:val="clear" w:color="auto" w:fill="auto"/>
          </w:tcPr>
          <w:p w:rsidR="00B566F9" w:rsidRDefault="00B566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Участники</w:t>
            </w:r>
          </w:p>
          <w:p w:rsidR="00B566F9" w:rsidRDefault="00B566F9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подпрограммы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отдел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культуры Администрации района, отдел образования Администрации Цимлянского района, Администрация Цимлянского района</w:t>
            </w:r>
          </w:p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566F9">
        <w:trPr>
          <w:trHeight w:val="23"/>
        </w:trPr>
        <w:tc>
          <w:tcPr>
            <w:tcW w:w="23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отсутствуют</w:t>
            </w:r>
            <w:proofErr w:type="gramEnd"/>
          </w:p>
        </w:tc>
      </w:tr>
      <w:tr w:rsidR="00B566F9">
        <w:trPr>
          <w:trHeight w:val="23"/>
        </w:trPr>
        <w:tc>
          <w:tcPr>
            <w:tcW w:w="2385" w:type="dxa"/>
            <w:shd w:val="clear" w:color="auto" w:fill="auto"/>
          </w:tcPr>
          <w:p w:rsidR="00B566F9" w:rsidRDefault="00B566F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85" w:type="dxa"/>
            <w:shd w:val="clear" w:color="auto" w:fill="auto"/>
          </w:tcPr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создание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безбарьерной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среды в приоритетных объектах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B566F9">
        <w:trPr>
          <w:trHeight w:val="23"/>
        </w:trPr>
        <w:tc>
          <w:tcPr>
            <w:tcW w:w="23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85" w:type="dxa"/>
            <w:shd w:val="clear" w:color="auto" w:fill="auto"/>
          </w:tcPr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оценка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B566F9">
        <w:trPr>
          <w:trHeight w:val="23"/>
        </w:trPr>
        <w:tc>
          <w:tcPr>
            <w:tcW w:w="23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индикаторы 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показатели  </w:t>
            </w:r>
            <w:r>
              <w:rPr>
                <w:bCs/>
                <w:color w:val="000000"/>
                <w:sz w:val="28"/>
                <w:szCs w:val="28"/>
              </w:rPr>
              <w:t>подпрограммы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B566F9" w:rsidRDefault="00B566F9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75" w:type="dxa"/>
            <w:shd w:val="clear" w:color="auto" w:fill="auto"/>
          </w:tcPr>
          <w:p w:rsidR="00B566F9" w:rsidRDefault="00B566F9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населения;</w:t>
            </w:r>
          </w:p>
          <w:p w:rsidR="00B566F9" w:rsidRDefault="00B566F9">
            <w:pPr>
              <w:autoSpaceDE w:val="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доля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доступных для детей - инвалидов образовательных учреждений в общем количестве образовательных учреждений района, реализующих образовательные программы общего образования</w:t>
            </w:r>
          </w:p>
        </w:tc>
      </w:tr>
      <w:tr w:rsidR="00B566F9">
        <w:trPr>
          <w:trHeight w:val="23"/>
        </w:trPr>
        <w:tc>
          <w:tcPr>
            <w:tcW w:w="23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Этапы и сроки 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реализации подпрограммы </w:t>
            </w:r>
          </w:p>
        </w:tc>
        <w:tc>
          <w:tcPr>
            <w:tcW w:w="5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реализации подпрограммы запланирован на 2014 – 2020 годы и делится на два этапа:</w:t>
            </w:r>
          </w:p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этап – 2014 – 2016 годы;</w:t>
            </w:r>
          </w:p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r>
              <w:rPr>
                <w:color w:val="000000"/>
                <w:sz w:val="28"/>
                <w:szCs w:val="28"/>
              </w:rPr>
              <w:t>2-й этап – 2017 – 2020 годы</w:t>
            </w:r>
          </w:p>
        </w:tc>
      </w:tr>
      <w:tr w:rsidR="00B566F9">
        <w:trPr>
          <w:trHeight w:val="23"/>
        </w:trPr>
        <w:tc>
          <w:tcPr>
            <w:tcW w:w="23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Ресурсное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обеспечение  подпрограммы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5" w:type="dxa"/>
            <w:shd w:val="clear" w:color="auto" w:fill="auto"/>
          </w:tcPr>
          <w:p w:rsidR="00B566F9" w:rsidRDefault="00B566F9">
            <w:pPr>
              <w:jc w:val="both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объем средств, необходимый для финансирования подпрограммы  в 2014 - 2020 годах </w:t>
            </w:r>
            <w:r>
              <w:rPr>
                <w:color w:val="000000"/>
                <w:sz w:val="28"/>
              </w:rPr>
              <w:t>составляет всего 6590,6 тыс. рублей, в том числе: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2014 год – 2272,6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2015 год – 3784,7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2016 год – 312,5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2017 год – 45,0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2018 год – 145,8 тыс. рублей;</w:t>
            </w:r>
          </w:p>
          <w:p w:rsidR="00B566F9" w:rsidRDefault="00B566F9">
            <w:pPr>
              <w:widowControl w:val="0"/>
              <w:autoSpaceDE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2019 год – 15,0 тыс. рублей;</w:t>
            </w:r>
          </w:p>
          <w:p w:rsidR="00B566F9" w:rsidRDefault="00B566F9">
            <w:pPr>
              <w:widowControl w:val="0"/>
              <w:autoSpaceDE w:val="0"/>
              <w:jc w:val="both"/>
            </w:pPr>
            <w:r>
              <w:rPr>
                <w:color w:val="000000"/>
                <w:sz w:val="28"/>
              </w:rPr>
              <w:t>2020 год – 15,0 тыс. рублей.</w:t>
            </w:r>
          </w:p>
        </w:tc>
      </w:tr>
      <w:tr w:rsidR="00B566F9">
        <w:trPr>
          <w:trHeight w:val="23"/>
        </w:trPr>
        <w:tc>
          <w:tcPr>
            <w:tcW w:w="2385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Ожидаемые результаты реализации подпрограммы </w:t>
            </w:r>
          </w:p>
          <w:p w:rsidR="00B566F9" w:rsidRDefault="00B566F9">
            <w:pPr>
              <w:rPr>
                <w:color w:val="000000"/>
                <w:sz w:val="28"/>
              </w:rPr>
            </w:pPr>
          </w:p>
        </w:tc>
        <w:tc>
          <w:tcPr>
            <w:tcW w:w="585" w:type="dxa"/>
            <w:shd w:val="clear" w:color="auto" w:fill="auto"/>
          </w:tcPr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75" w:type="dxa"/>
            <w:shd w:val="clear" w:color="auto" w:fill="auto"/>
          </w:tcPr>
          <w:p w:rsidR="00B566F9" w:rsidRDefault="00B566F9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увеличение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количества объектов социальной инфраструктуры в приоритетных сферах жизнедеятельности инвалидов и других маломобильных групп населения, на которые </w:t>
            </w:r>
            <w:r>
              <w:rPr>
                <w:color w:val="000000"/>
                <w:sz w:val="28"/>
                <w:szCs w:val="28"/>
              </w:rPr>
              <w:lastRenderedPageBreak/>
              <w:t>сформированы паспорта доступности;</w:t>
            </w:r>
          </w:p>
          <w:p w:rsidR="00B566F9" w:rsidRDefault="00B566F9">
            <w:pPr>
              <w:widowControl w:val="0"/>
              <w:autoSpaceDE w:val="0"/>
              <w:jc w:val="both"/>
            </w:pPr>
            <w:proofErr w:type="gramStart"/>
            <w:r>
              <w:rPr>
                <w:color w:val="000000"/>
                <w:sz w:val="28"/>
                <w:szCs w:val="28"/>
              </w:rPr>
              <w:t>увеличение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количества доступных для детей-инвалидов образовательных учреждений  района, реализующих образовательные программы общего образования.</w:t>
            </w:r>
          </w:p>
        </w:tc>
      </w:tr>
    </w:tbl>
    <w:p w:rsidR="00B566F9" w:rsidRDefault="00B566F9">
      <w:pPr>
        <w:widowControl w:val="0"/>
        <w:autoSpaceDE w:val="0"/>
        <w:jc w:val="center"/>
        <w:rPr>
          <w:color w:val="000000"/>
          <w:sz w:val="28"/>
          <w:szCs w:val="24"/>
        </w:rPr>
      </w:pPr>
    </w:p>
    <w:p w:rsidR="00B566F9" w:rsidRDefault="00B566F9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подпрограммы </w:t>
      </w:r>
    </w:p>
    <w:p w:rsidR="00B566F9" w:rsidRDefault="00B566F9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«Социальная интеграция инвалидов и </w:t>
      </w:r>
    </w:p>
    <w:p w:rsidR="00B566F9" w:rsidRDefault="00B566F9">
      <w:pPr>
        <w:widowControl w:val="0"/>
        <w:autoSpaceDE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других</w:t>
      </w:r>
      <w:proofErr w:type="gramEnd"/>
      <w:r>
        <w:rPr>
          <w:sz w:val="28"/>
          <w:szCs w:val="28"/>
        </w:rPr>
        <w:t xml:space="preserve"> маломобильных групп населения в общество» </w:t>
      </w:r>
    </w:p>
    <w:p w:rsidR="00B566F9" w:rsidRDefault="00B566F9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29"/>
        <w:gridCol w:w="590"/>
        <w:gridCol w:w="6679"/>
      </w:tblGrid>
      <w:tr w:rsidR="00B566F9">
        <w:trPr>
          <w:trHeight w:val="23"/>
        </w:trPr>
        <w:tc>
          <w:tcPr>
            <w:tcW w:w="2429" w:type="dxa"/>
            <w:shd w:val="clear" w:color="auto" w:fill="auto"/>
          </w:tcPr>
          <w:p w:rsidR="00B566F9" w:rsidRDefault="00B566F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0" w:type="dxa"/>
            <w:shd w:val="clear" w:color="auto" w:fill="auto"/>
          </w:tcPr>
          <w:p w:rsidR="00B566F9" w:rsidRDefault="00B56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r>
              <w:rPr>
                <w:sz w:val="28"/>
                <w:szCs w:val="28"/>
              </w:rPr>
              <w:t>«Социальная интеграция инвалидов и других маломобильных групп населения в общество» (далее – подпрограмма 2)</w:t>
            </w:r>
          </w:p>
        </w:tc>
      </w:tr>
      <w:tr w:rsidR="00B566F9">
        <w:trPr>
          <w:trHeight w:val="23"/>
        </w:trPr>
        <w:tc>
          <w:tcPr>
            <w:tcW w:w="2429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0" w:type="dxa"/>
            <w:shd w:val="clear" w:color="auto" w:fill="auto"/>
          </w:tcPr>
          <w:p w:rsidR="00B566F9" w:rsidRDefault="00B56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управление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социальной защиты населения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Цимлянский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Ростовской области</w:t>
            </w:r>
          </w:p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566F9">
        <w:trPr>
          <w:trHeight w:val="23"/>
        </w:trPr>
        <w:tc>
          <w:tcPr>
            <w:tcW w:w="2429" w:type="dxa"/>
            <w:shd w:val="clear" w:color="auto" w:fill="auto"/>
          </w:tcPr>
          <w:p w:rsidR="00B566F9" w:rsidRDefault="00B566F9">
            <w:pPr>
              <w:spacing w:line="22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Участники</w:t>
            </w:r>
          </w:p>
          <w:p w:rsidR="00B566F9" w:rsidRDefault="00B566F9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подпрограммы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0" w:type="dxa"/>
            <w:shd w:val="clear" w:color="auto" w:fill="auto"/>
          </w:tcPr>
          <w:p w:rsidR="00B566F9" w:rsidRDefault="00B566F9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отдел</w:t>
            </w:r>
            <w:proofErr w:type="gramEnd"/>
            <w:r>
              <w:rPr>
                <w:sz w:val="28"/>
                <w:szCs w:val="28"/>
              </w:rPr>
              <w:t xml:space="preserve"> культуры Администрации Цимлянского района, отдел образования Администрации Цимлянского района </w:t>
            </w:r>
          </w:p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B566F9">
        <w:trPr>
          <w:trHeight w:val="23"/>
        </w:trPr>
        <w:tc>
          <w:tcPr>
            <w:tcW w:w="2429" w:type="dxa"/>
            <w:shd w:val="clear" w:color="auto" w:fill="auto"/>
          </w:tcPr>
          <w:p w:rsidR="00B566F9" w:rsidRDefault="00B566F9">
            <w:pPr>
              <w:spacing w:line="22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:rsidR="00B566F9" w:rsidRDefault="00B566F9">
            <w:pPr>
              <w:spacing w:line="228" w:lineRule="auto"/>
              <w:rPr>
                <w:bCs/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B566F9" w:rsidRDefault="00B566F9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sz w:val="28"/>
                <w:szCs w:val="28"/>
              </w:rPr>
              <w:t>отсутствуют</w:t>
            </w:r>
            <w:proofErr w:type="gramEnd"/>
          </w:p>
        </w:tc>
      </w:tr>
      <w:tr w:rsidR="00B566F9">
        <w:trPr>
          <w:trHeight w:val="23"/>
        </w:trPr>
        <w:tc>
          <w:tcPr>
            <w:tcW w:w="2429" w:type="dxa"/>
            <w:shd w:val="clear" w:color="auto" w:fill="auto"/>
          </w:tcPr>
          <w:p w:rsidR="00B566F9" w:rsidRDefault="00B566F9">
            <w:pPr>
              <w:spacing w:line="22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Цель подпрограммы </w:t>
            </w:r>
          </w:p>
          <w:p w:rsidR="00B566F9" w:rsidRDefault="00B566F9">
            <w:pPr>
              <w:shd w:val="clear" w:color="auto" w:fill="FFFFFF"/>
              <w:spacing w:line="228" w:lineRule="auto"/>
              <w:rPr>
                <w:bCs/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sz w:val="28"/>
                <w:szCs w:val="28"/>
              </w:rPr>
              <w:t>реализация</w:t>
            </w:r>
            <w:proofErr w:type="gramEnd"/>
            <w:r>
              <w:rPr>
                <w:sz w:val="28"/>
                <w:szCs w:val="28"/>
              </w:rPr>
              <w:t xml:space="preserve"> мероприятий по предоставлению услуг в сфере реабилитации инвалидов с целью их интеграции в общество</w:t>
            </w:r>
          </w:p>
        </w:tc>
      </w:tr>
      <w:tr w:rsidR="00B566F9">
        <w:trPr>
          <w:trHeight w:val="23"/>
        </w:trPr>
        <w:tc>
          <w:tcPr>
            <w:tcW w:w="2429" w:type="dxa"/>
            <w:shd w:val="clear" w:color="auto" w:fill="auto"/>
          </w:tcPr>
          <w:p w:rsidR="00B566F9" w:rsidRDefault="00B566F9">
            <w:pPr>
              <w:spacing w:line="228" w:lineRule="auto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Задачи подпрограммы </w:t>
            </w:r>
          </w:p>
          <w:p w:rsidR="00B566F9" w:rsidRDefault="00B566F9">
            <w:pPr>
              <w:spacing w:line="228" w:lineRule="auto"/>
              <w:rPr>
                <w:sz w:val="28"/>
              </w:rPr>
            </w:pPr>
          </w:p>
        </w:tc>
        <w:tc>
          <w:tcPr>
            <w:tcW w:w="590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:rsidR="00B566F9" w:rsidRDefault="00B566F9">
            <w:pPr>
              <w:widowControl w:val="0"/>
              <w:autoSpaceDE w:val="0"/>
              <w:spacing w:line="228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преодоление</w:t>
            </w:r>
            <w:proofErr w:type="gramEnd"/>
            <w:r>
              <w:rPr>
                <w:sz w:val="28"/>
                <w:szCs w:val="28"/>
              </w:rPr>
              <w:t xml:space="preserve">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</w:t>
            </w:r>
          </w:p>
          <w:p w:rsidR="00B566F9" w:rsidRDefault="00B566F9">
            <w:pPr>
              <w:widowControl w:val="0"/>
              <w:autoSpaceDE w:val="0"/>
              <w:spacing w:line="228" w:lineRule="auto"/>
              <w:jc w:val="both"/>
            </w:pPr>
            <w:proofErr w:type="gramStart"/>
            <w:r>
              <w:rPr>
                <w:sz w:val="28"/>
                <w:szCs w:val="28"/>
              </w:rPr>
              <w:t>повышение</w:t>
            </w:r>
            <w:proofErr w:type="gramEnd"/>
            <w:r>
              <w:rPr>
                <w:sz w:val="28"/>
                <w:szCs w:val="28"/>
              </w:rPr>
              <w:t xml:space="preserve"> доступности и качества реабилитационных услуг (развитие системы реабилитации и социальной интеграции инвалидов)</w:t>
            </w:r>
          </w:p>
        </w:tc>
      </w:tr>
      <w:tr w:rsidR="00B566F9">
        <w:trPr>
          <w:trHeight w:val="23"/>
        </w:trPr>
        <w:tc>
          <w:tcPr>
            <w:tcW w:w="2429" w:type="dxa"/>
            <w:shd w:val="clear" w:color="auto" w:fill="auto"/>
          </w:tcPr>
          <w:p w:rsidR="00B566F9" w:rsidRDefault="00B566F9">
            <w:pPr>
              <w:spacing w:line="228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proofErr w:type="gramStart"/>
            <w:r>
              <w:rPr>
                <w:sz w:val="28"/>
                <w:szCs w:val="28"/>
              </w:rPr>
              <w:t xml:space="preserve">показатели  </w:t>
            </w:r>
            <w:r>
              <w:rPr>
                <w:bCs/>
                <w:sz w:val="28"/>
                <w:szCs w:val="28"/>
              </w:rPr>
              <w:t>подпрограммы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B566F9" w:rsidRDefault="00B566F9">
            <w:pPr>
              <w:spacing w:line="228" w:lineRule="auto"/>
              <w:rPr>
                <w:bCs/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:rsidR="00B566F9" w:rsidRDefault="00B566F9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:rsidR="00B566F9" w:rsidRDefault="00B566F9">
            <w:pPr>
              <w:autoSpaceDE w:val="0"/>
              <w:spacing w:line="228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доля</w:t>
            </w:r>
            <w:proofErr w:type="gramEnd"/>
            <w:r>
              <w:rPr>
                <w:sz w:val="28"/>
                <w:szCs w:val="28"/>
              </w:rPr>
              <w:t xml:space="preserve"> инвалидов, положительно оценивающих отношение населения к проблемам инвалидов;</w:t>
            </w:r>
          </w:p>
          <w:p w:rsidR="00B566F9" w:rsidRDefault="00B566F9">
            <w:pPr>
              <w:autoSpaceDE w:val="0"/>
              <w:spacing w:line="228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доля</w:t>
            </w:r>
            <w:proofErr w:type="gramEnd"/>
            <w:r>
              <w:rPr>
                <w:sz w:val="28"/>
                <w:szCs w:val="28"/>
              </w:rPr>
              <w:t xml:space="preserve"> инвалидов с заболеваниями опорно-двигательного аппарата, обеспеченных техническими средствами реабилитации в соответствии с областным перечнем в рамках индивидуальной программы реабилитации, от общего числа обратившихся;</w:t>
            </w:r>
          </w:p>
          <w:p w:rsidR="00B566F9" w:rsidRDefault="00B566F9">
            <w:pPr>
              <w:autoSpaceDE w:val="0"/>
              <w:spacing w:line="228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доля</w:t>
            </w:r>
            <w:proofErr w:type="gramEnd"/>
            <w:r>
              <w:rPr>
                <w:sz w:val="28"/>
                <w:szCs w:val="28"/>
              </w:rPr>
              <w:t xml:space="preserve"> инвалидов по зрению, обеспеченных техническими средствами реабилитации в </w:t>
            </w:r>
            <w:r>
              <w:rPr>
                <w:sz w:val="28"/>
                <w:szCs w:val="28"/>
              </w:rPr>
              <w:lastRenderedPageBreak/>
              <w:t>соответствии с областным перечнем в рамках индивидуальной программы реабилитации, от общего числа обратившихся;</w:t>
            </w:r>
          </w:p>
          <w:p w:rsidR="00B566F9" w:rsidRDefault="00B566F9">
            <w:pPr>
              <w:autoSpaceDE w:val="0"/>
              <w:spacing w:line="228" w:lineRule="auto"/>
              <w:jc w:val="both"/>
            </w:pPr>
            <w:proofErr w:type="gramStart"/>
            <w:r>
              <w:rPr>
                <w:sz w:val="28"/>
                <w:szCs w:val="28"/>
              </w:rPr>
              <w:t>доля</w:t>
            </w:r>
            <w:proofErr w:type="gramEnd"/>
            <w:r>
              <w:rPr>
                <w:sz w:val="28"/>
                <w:szCs w:val="28"/>
              </w:rPr>
              <w:t xml:space="preserve"> инвалидов по слуху, получивших услуги диспетчерской связи посредством телефонной, интернет-связи, от общего количества обратившихся за услугой</w:t>
            </w:r>
          </w:p>
        </w:tc>
      </w:tr>
      <w:tr w:rsidR="00B566F9">
        <w:trPr>
          <w:trHeight w:val="1047"/>
        </w:trPr>
        <w:tc>
          <w:tcPr>
            <w:tcW w:w="2429" w:type="dxa"/>
            <w:shd w:val="clear" w:color="auto" w:fill="auto"/>
          </w:tcPr>
          <w:p w:rsidR="00B566F9" w:rsidRDefault="00B566F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Этапы и сроки </w:t>
            </w:r>
            <w:r>
              <w:rPr>
                <w:bCs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590" w:type="dxa"/>
            <w:shd w:val="clear" w:color="auto" w:fill="auto"/>
          </w:tcPr>
          <w:p w:rsidR="00B566F9" w:rsidRDefault="00B566F9">
            <w:pPr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:rsidR="00B566F9" w:rsidRDefault="00B566F9">
            <w:pPr>
              <w:shd w:val="clear" w:color="auto" w:fill="FFFFFF"/>
              <w:spacing w:line="228" w:lineRule="auto"/>
              <w:jc w:val="both"/>
            </w:pPr>
            <w:proofErr w:type="gramStart"/>
            <w:r>
              <w:rPr>
                <w:spacing w:val="-6"/>
                <w:sz w:val="28"/>
                <w:szCs w:val="28"/>
              </w:rPr>
              <w:t>реализация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подпрограммы 2 запланирована на 2014 – 2020</w:t>
            </w:r>
            <w:r>
              <w:rPr>
                <w:sz w:val="28"/>
                <w:szCs w:val="28"/>
              </w:rPr>
              <w:t xml:space="preserve"> годы (этапы реализации подпрограммы не выделяются)</w:t>
            </w:r>
          </w:p>
        </w:tc>
      </w:tr>
      <w:tr w:rsidR="00B566F9">
        <w:trPr>
          <w:trHeight w:val="23"/>
        </w:trPr>
        <w:tc>
          <w:tcPr>
            <w:tcW w:w="2429" w:type="dxa"/>
            <w:shd w:val="clear" w:color="auto" w:fill="auto"/>
          </w:tcPr>
          <w:p w:rsidR="00B566F9" w:rsidRDefault="00B566F9">
            <w:pPr>
              <w:rPr>
                <w:sz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есурсное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обеспечение  подпрограммы </w:t>
            </w:r>
          </w:p>
          <w:p w:rsidR="00B566F9" w:rsidRDefault="00B566F9">
            <w:pPr>
              <w:rPr>
                <w:sz w:val="28"/>
              </w:rPr>
            </w:pPr>
          </w:p>
        </w:tc>
        <w:tc>
          <w:tcPr>
            <w:tcW w:w="590" w:type="dxa"/>
            <w:shd w:val="clear" w:color="auto" w:fill="auto"/>
          </w:tcPr>
          <w:p w:rsidR="00B566F9" w:rsidRDefault="00B566F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объем средств федерального бюджета, необходимый для финансирования подпрограммы 2  в 2014 – 2020  годах, составляет всего 64,4 тыс. рублей, в том числе: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27,3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1,7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4,2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7,5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7,9 тыс. рублей;</w:t>
            </w:r>
          </w:p>
          <w:p w:rsidR="00B566F9" w:rsidRDefault="00B566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7,9 тыс. рублей;</w:t>
            </w:r>
          </w:p>
          <w:p w:rsidR="00B566F9" w:rsidRDefault="00B566F9">
            <w:pPr>
              <w:jc w:val="both"/>
            </w:pPr>
            <w:r>
              <w:rPr>
                <w:color w:val="000000"/>
                <w:sz w:val="28"/>
                <w:szCs w:val="28"/>
              </w:rPr>
              <w:t>2020 год – 7,9 тыс. рублей.</w:t>
            </w:r>
          </w:p>
        </w:tc>
      </w:tr>
      <w:tr w:rsidR="00B566F9">
        <w:trPr>
          <w:trHeight w:val="23"/>
        </w:trPr>
        <w:tc>
          <w:tcPr>
            <w:tcW w:w="2429" w:type="dxa"/>
            <w:shd w:val="clear" w:color="auto" w:fill="auto"/>
          </w:tcPr>
          <w:p w:rsidR="00B566F9" w:rsidRDefault="00B566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Ожидаемые результаты реализации подпрограммы </w:t>
            </w:r>
          </w:p>
          <w:p w:rsidR="00B566F9" w:rsidRDefault="00B566F9">
            <w:pPr>
              <w:rPr>
                <w:sz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муниципальной</w:t>
            </w:r>
            <w:proofErr w:type="gramEnd"/>
            <w:r>
              <w:rPr>
                <w:bCs/>
                <w:sz w:val="28"/>
                <w:szCs w:val="28"/>
              </w:rPr>
              <w:t xml:space="preserve"> программы </w:t>
            </w:r>
          </w:p>
          <w:p w:rsidR="00B566F9" w:rsidRDefault="00B566F9">
            <w:pPr>
              <w:rPr>
                <w:sz w:val="28"/>
              </w:rPr>
            </w:pPr>
          </w:p>
        </w:tc>
        <w:tc>
          <w:tcPr>
            <w:tcW w:w="590" w:type="dxa"/>
            <w:shd w:val="clear" w:color="auto" w:fill="auto"/>
          </w:tcPr>
          <w:p w:rsidR="00B566F9" w:rsidRDefault="00B566F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79" w:type="dxa"/>
            <w:shd w:val="clear" w:color="auto" w:fill="auto"/>
          </w:tcPr>
          <w:p w:rsidR="00B566F9" w:rsidRDefault="00B566F9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увеличение</w:t>
            </w:r>
            <w:proofErr w:type="gramEnd"/>
            <w:r>
              <w:rPr>
                <w:sz w:val="28"/>
                <w:szCs w:val="28"/>
              </w:rPr>
              <w:t xml:space="preserve"> количества инвалидов, положительно оценивающих отношение населения к проблемам инвалидов;</w:t>
            </w:r>
          </w:p>
          <w:p w:rsidR="00B566F9" w:rsidRDefault="00B566F9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увеличение</w:t>
            </w:r>
            <w:proofErr w:type="gramEnd"/>
            <w:r>
              <w:rPr>
                <w:sz w:val="28"/>
                <w:szCs w:val="28"/>
              </w:rPr>
              <w:t xml:space="preserve"> количества инвалидов с заболеваниями опорно-двигательного аппарата, обеспеченных техническими средствами реабилитации в соответствии с областным перечнем в рамках индивидуальной программы реабилитации;</w:t>
            </w:r>
          </w:p>
          <w:p w:rsidR="00B566F9" w:rsidRDefault="00B566F9">
            <w:pPr>
              <w:autoSpaceDE w:val="0"/>
              <w:jc w:val="both"/>
            </w:pPr>
            <w:proofErr w:type="gramStart"/>
            <w:r>
              <w:rPr>
                <w:sz w:val="28"/>
                <w:szCs w:val="28"/>
              </w:rPr>
              <w:t>увеличение</w:t>
            </w:r>
            <w:proofErr w:type="gramEnd"/>
            <w:r>
              <w:rPr>
                <w:sz w:val="28"/>
                <w:szCs w:val="28"/>
              </w:rPr>
              <w:t xml:space="preserve"> количества инвалидов по зрению, обеспеченных техническими средствами реабилитации в соответствии с областным перечнем в рамках индивидуальной программы реабилитации</w:t>
            </w:r>
          </w:p>
        </w:tc>
      </w:tr>
    </w:tbl>
    <w:p w:rsidR="00B566F9" w:rsidRDefault="00B566F9">
      <w:pPr>
        <w:pageBreakBefore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Приоритеты и цели государственной политики</w:t>
      </w:r>
    </w:p>
    <w:p w:rsidR="00B566F9" w:rsidRDefault="00B566F9">
      <w:pPr>
        <w:spacing w:line="228" w:lineRule="auto"/>
        <w:jc w:val="center"/>
        <w:rPr>
          <w:rFonts w:eastAsia="Calibri"/>
          <w:kern w:val="1"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r>
        <w:rPr>
          <w:rFonts w:eastAsia="Calibri"/>
          <w:kern w:val="1"/>
          <w:sz w:val="28"/>
          <w:szCs w:val="28"/>
        </w:rPr>
        <w:t xml:space="preserve">сфере поддержки и социальной защиты инвалидов на территории </w:t>
      </w:r>
    </w:p>
    <w:p w:rsidR="00B566F9" w:rsidRDefault="00B566F9">
      <w:pPr>
        <w:widowControl w:val="0"/>
        <w:autoSpaceDE w:val="0"/>
        <w:spacing w:line="228" w:lineRule="auto"/>
        <w:jc w:val="center"/>
        <w:rPr>
          <w:color w:val="000000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>Цимлянского района</w:t>
      </w:r>
    </w:p>
    <w:p w:rsidR="00B566F9" w:rsidRDefault="00B566F9">
      <w:pPr>
        <w:spacing w:before="58" w:after="58" w:line="228" w:lineRule="auto"/>
        <w:ind w:firstLine="7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Доступная среда жизнедеятельности является ключевым условием интеграции инвалидов в общество. Способность инвалидов быть независимыми экономически, участвовать в политической, культурной и социальной жизни общества отражает уровень реализации их прав как граждан социального государства, создаёт предпосылки для реализации их потенциала и, следовательно, способствует социальному и экономическому развитию района. </w:t>
      </w:r>
    </w:p>
    <w:p w:rsidR="00B566F9" w:rsidRDefault="00B566F9">
      <w:pPr>
        <w:pStyle w:val="Default"/>
        <w:spacing w:before="58" w:after="58"/>
        <w:ind w:firstLine="7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предусматривает реализацию комплекса мероприятий, направленных на устранение существующих препятствий и барьеров и обеспечение беспрепятственного доступа к приоритетным объектам и услугам в важных сферах жизнедеятельности инвалидов и других маломобильных групп населения, в том числе в сфере образования, физической культуры и спорта, транспорта, культуры, строительства и другое.</w:t>
      </w:r>
    </w:p>
    <w:p w:rsidR="00B566F9" w:rsidRDefault="00B566F9">
      <w:pPr>
        <w:spacing w:before="58" w:after="58" w:line="228" w:lineRule="auto"/>
        <w:ind w:firstLine="7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Нерешенность проблемы формирования доступной среды порождает следующие социально-экономические последствия: 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</w:t>
      </w:r>
      <w:proofErr w:type="spellStart"/>
      <w:r>
        <w:rPr>
          <w:color w:val="000000"/>
          <w:sz w:val="28"/>
          <w:szCs w:val="28"/>
        </w:rPr>
        <w:t>инвалидизации</w:t>
      </w:r>
      <w:proofErr w:type="spellEnd"/>
      <w:r>
        <w:rPr>
          <w:color w:val="000000"/>
          <w:sz w:val="28"/>
          <w:szCs w:val="28"/>
        </w:rPr>
        <w:t xml:space="preserve"> и предопределяющая возрастание спроса у инвалидов на медицинские и социальные услуги в стационарных и надомных условиях; равнодушное отношение к инвалидам в массовом сознании граждан и социальная разобщенность инвалидов и граждан, не являющихся инвалидами; 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</w:t>
      </w:r>
    </w:p>
    <w:p w:rsidR="00B566F9" w:rsidRDefault="00B566F9">
      <w:pPr>
        <w:spacing w:before="58" w:after="58" w:line="228" w:lineRule="auto"/>
        <w:ind w:firstLine="765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>Меры доступности включают в себя работы по установке пандусов, замену дверных полотен, снятию порогов, бордюров, установке поручней, подъёмных наклонных и вертикальных платформ, выполнение тактильной и контрастной предупреждающей разметки, соблюдение требований контрастности путей движения, доступности информации и безопасности. Поэтому создание адаптированной инфраструктуры в Цимлянском районе для маломобильных групп населения требует целевых материальных затрат, в том числе системной разъяснительной работы.</w:t>
      </w:r>
    </w:p>
    <w:p w:rsidR="00B566F9" w:rsidRDefault="00B566F9">
      <w:pPr>
        <w:pStyle w:val="a0"/>
        <w:spacing w:before="58" w:after="58" w:line="228" w:lineRule="auto"/>
        <w:ind w:firstLine="765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Главной целью программы «Доступная среда» остается приобщение как можно большего числа инвалидов к полноценной жизни в обществе. Также приоритетными являются вопросы адаптации и трудоустройства инвалидов, создание условий для обучения детей-инвалидов в обычных школах.</w:t>
      </w:r>
    </w:p>
    <w:p w:rsidR="00B566F9" w:rsidRDefault="00B566F9">
      <w:pPr>
        <w:spacing w:before="58" w:after="58" w:line="228" w:lineRule="auto"/>
        <w:ind w:firstLine="7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реализуется в соответствии с</w:t>
      </w:r>
      <w:r>
        <w:rPr>
          <w:color w:val="800000"/>
          <w:sz w:val="28"/>
          <w:szCs w:val="28"/>
        </w:rPr>
        <w:t>:</w:t>
      </w:r>
    </w:p>
    <w:p w:rsidR="00B566F9" w:rsidRDefault="00B566F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B566F9" w:rsidRDefault="00B566F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Областным законом от 05.07.2013 № 1115-ЗС «</w:t>
      </w:r>
      <w:r>
        <w:rPr>
          <w:sz w:val="28"/>
          <w:szCs w:val="24"/>
        </w:rPr>
        <w:t xml:space="preserve">Об обеспечении на территории Ростовской области беспрепятственного доступа инвалидов и </w:t>
      </w:r>
      <w:r>
        <w:rPr>
          <w:sz w:val="28"/>
          <w:szCs w:val="24"/>
        </w:rPr>
        <w:lastRenderedPageBreak/>
        <w:t>других маломобильных групп населения к объектам социальной, инженерной и транспортной инфраструктур».</w:t>
      </w:r>
    </w:p>
    <w:p w:rsidR="00B566F9" w:rsidRDefault="00B566F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(индикаторах) муниципальной </w:t>
      </w:r>
      <w:proofErr w:type="gramStart"/>
      <w:r>
        <w:rPr>
          <w:sz w:val="28"/>
          <w:szCs w:val="28"/>
        </w:rPr>
        <w:t>программы</w:t>
      </w:r>
      <w:r>
        <w:rPr>
          <w:rFonts w:eastAsia="Calibri"/>
          <w:kern w:val="1"/>
          <w:sz w:val="28"/>
          <w:szCs w:val="28"/>
        </w:rPr>
        <w:t xml:space="preserve">  Цимлянского</w:t>
      </w:r>
      <w:proofErr w:type="gramEnd"/>
      <w:r>
        <w:rPr>
          <w:rFonts w:eastAsia="Calibri"/>
          <w:kern w:val="1"/>
          <w:sz w:val="28"/>
          <w:szCs w:val="28"/>
        </w:rPr>
        <w:t xml:space="preserve"> района «Доступная среда»</w:t>
      </w:r>
      <w:r>
        <w:rPr>
          <w:sz w:val="28"/>
          <w:szCs w:val="28"/>
        </w:rPr>
        <w:t>, подпрограмм муниципальной программы и их значениях приведены в приложении № 1.</w:t>
      </w:r>
    </w:p>
    <w:p w:rsidR="00B566F9" w:rsidRDefault="00B566F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подпрограмм, основных мероприятий муниципальной программы Цимлянского района</w:t>
      </w:r>
      <w:r>
        <w:rPr>
          <w:rFonts w:eastAsia="Calibri"/>
          <w:kern w:val="1"/>
          <w:sz w:val="28"/>
          <w:szCs w:val="28"/>
        </w:rPr>
        <w:t xml:space="preserve"> «Доступная среда» </w:t>
      </w:r>
      <w:r>
        <w:rPr>
          <w:sz w:val="28"/>
          <w:szCs w:val="28"/>
        </w:rPr>
        <w:t>приведен в приложении № 2.</w:t>
      </w:r>
    </w:p>
    <w:p w:rsidR="00B566F9" w:rsidRDefault="00B566F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на реализацию муниципальной программы Цимлянского района</w:t>
      </w:r>
      <w:r>
        <w:rPr>
          <w:rFonts w:eastAsia="Calibri"/>
          <w:kern w:val="1"/>
          <w:sz w:val="28"/>
          <w:szCs w:val="28"/>
        </w:rPr>
        <w:t xml:space="preserve"> «Доступная среда»</w:t>
      </w:r>
      <w:r>
        <w:rPr>
          <w:sz w:val="28"/>
          <w:szCs w:val="28"/>
        </w:rPr>
        <w:t xml:space="preserve"> приведены в приложении № 3.</w:t>
      </w:r>
    </w:p>
    <w:p w:rsidR="00B566F9" w:rsidRDefault="00B566F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Цимлянского района</w:t>
      </w:r>
      <w:r>
        <w:rPr>
          <w:rFonts w:eastAsia="Calibri"/>
          <w:kern w:val="1"/>
          <w:sz w:val="28"/>
          <w:szCs w:val="28"/>
        </w:rPr>
        <w:t xml:space="preserve"> «Доступная среда» </w:t>
      </w:r>
      <w:r>
        <w:rPr>
          <w:sz w:val="28"/>
          <w:szCs w:val="28"/>
        </w:rPr>
        <w:t>приведены в приложении № 4.</w:t>
      </w:r>
    </w:p>
    <w:p w:rsidR="00B566F9" w:rsidRDefault="00B566F9">
      <w:pPr>
        <w:spacing w:line="228" w:lineRule="auto"/>
        <w:ind w:firstLine="709"/>
        <w:jc w:val="both"/>
        <w:rPr>
          <w:sz w:val="28"/>
          <w:szCs w:val="28"/>
        </w:rPr>
      </w:pPr>
    </w:p>
    <w:p w:rsidR="00B566F9" w:rsidRDefault="00B566F9">
      <w:pPr>
        <w:spacing w:line="228" w:lineRule="auto"/>
        <w:ind w:firstLine="709"/>
        <w:jc w:val="both"/>
        <w:rPr>
          <w:sz w:val="28"/>
          <w:szCs w:val="28"/>
        </w:rPr>
      </w:pPr>
    </w:p>
    <w:p w:rsidR="00B566F9" w:rsidRDefault="00B566F9">
      <w:pPr>
        <w:spacing w:line="228" w:lineRule="auto"/>
        <w:ind w:firstLine="709"/>
        <w:jc w:val="both"/>
        <w:rPr>
          <w:sz w:val="28"/>
          <w:szCs w:val="28"/>
        </w:rPr>
        <w:sectPr w:rsidR="00B566F9" w:rsidSect="008C1D8C">
          <w:footerReference w:type="default" r:id="rId10"/>
          <w:pgSz w:w="11906" w:h="16838"/>
          <w:pgMar w:top="1134" w:right="851" w:bottom="851" w:left="1418" w:header="720" w:footer="720" w:gutter="0"/>
          <w:cols w:space="720"/>
          <w:docGrid w:linePitch="600" w:charSpace="40960"/>
        </w:sectPr>
      </w:pPr>
      <w:r>
        <w:rPr>
          <w:rFonts w:eastAsia="Calibri"/>
          <w:kern w:val="1"/>
          <w:sz w:val="28"/>
          <w:szCs w:val="28"/>
        </w:rPr>
        <w:t xml:space="preserve">           </w:t>
      </w:r>
    </w:p>
    <w:p w:rsidR="00B566F9" w:rsidRDefault="00B566F9">
      <w:pPr>
        <w:ind w:left="1276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Приложение № 1</w:t>
      </w: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программе Цимлянского района</w:t>
      </w: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t>«Доступная среда»</w:t>
      </w:r>
    </w:p>
    <w:p w:rsidR="00B566F9" w:rsidRDefault="00B566F9">
      <w:pPr>
        <w:widowControl w:val="0"/>
        <w:autoSpaceDE w:val="0"/>
        <w:ind w:left="10773"/>
        <w:jc w:val="center"/>
        <w:rPr>
          <w:sz w:val="28"/>
          <w:szCs w:val="28"/>
        </w:rPr>
      </w:pPr>
    </w:p>
    <w:p w:rsidR="00B566F9" w:rsidRDefault="00B566F9">
      <w:pPr>
        <w:widowControl w:val="0"/>
        <w:autoSpaceDE w:val="0"/>
        <w:jc w:val="center"/>
        <w:rPr>
          <w:color w:val="000000"/>
          <w:sz w:val="28"/>
          <w:szCs w:val="28"/>
        </w:rPr>
      </w:pPr>
      <w:bookmarkStart w:id="1" w:name="Par4001"/>
      <w:bookmarkEnd w:id="1"/>
      <w:r>
        <w:rPr>
          <w:color w:val="000000"/>
          <w:sz w:val="28"/>
          <w:szCs w:val="28"/>
        </w:rPr>
        <w:t>СВЕДЕНИЯ</w:t>
      </w:r>
    </w:p>
    <w:p w:rsidR="00B566F9" w:rsidRDefault="00B566F9">
      <w:pPr>
        <w:widowControl w:val="0"/>
        <w:autoSpaceDE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показателях (индикаторах) муниципальной программы</w:t>
      </w:r>
    </w:p>
    <w:p w:rsidR="00B566F9" w:rsidRDefault="00B566F9">
      <w:pPr>
        <w:widowControl w:val="0"/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«Доступная среда», подпрограмм и их значениях</w:t>
      </w:r>
    </w:p>
    <w:p w:rsidR="00B566F9" w:rsidRDefault="00B566F9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6450"/>
        <w:gridCol w:w="1140"/>
        <w:gridCol w:w="975"/>
        <w:gridCol w:w="735"/>
        <w:gridCol w:w="765"/>
        <w:gridCol w:w="840"/>
        <w:gridCol w:w="855"/>
        <w:gridCol w:w="735"/>
        <w:gridCol w:w="795"/>
        <w:gridCol w:w="795"/>
        <w:gridCol w:w="877"/>
      </w:tblGrid>
      <w:tr w:rsidR="00B566F9">
        <w:trPr>
          <w:trHeight w:val="36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№  </w:t>
            </w:r>
            <w:r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B566F9" w:rsidRDefault="00B566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</w:t>
            </w:r>
            <w:r>
              <w:rPr>
                <w:color w:val="000000"/>
                <w:sz w:val="24"/>
                <w:szCs w:val="24"/>
              </w:rPr>
              <w:softHyphen/>
              <w:t xml:space="preserve">ница 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pacing w:val="-10"/>
                <w:sz w:val="24"/>
                <w:szCs w:val="24"/>
              </w:rPr>
              <w:t>измере</w:t>
            </w:r>
            <w:r>
              <w:rPr>
                <w:color w:val="000000"/>
                <w:spacing w:val="-10"/>
                <w:sz w:val="24"/>
                <w:szCs w:val="24"/>
              </w:rPr>
              <w:softHyphen/>
              <w:t>ния</w:t>
            </w:r>
            <w:proofErr w:type="gramEnd"/>
          </w:p>
        </w:tc>
        <w:tc>
          <w:tcPr>
            <w:tcW w:w="6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B566F9">
        <w:trPr>
          <w:trHeight w:val="720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765" w:type="dxa"/>
            <w:tcBorders>
              <w:lef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95" w:type="dxa"/>
            <w:tcBorders>
              <w:lef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</w:tr>
    </w:tbl>
    <w:p w:rsidR="00B566F9" w:rsidRDefault="00B566F9">
      <w:pPr>
        <w:rPr>
          <w:color w:val="000000"/>
          <w:sz w:val="6"/>
        </w:rPr>
      </w:pPr>
    </w:p>
    <w:tbl>
      <w:tblPr>
        <w:tblW w:w="0" w:type="auto"/>
        <w:tblInd w:w="5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15"/>
        <w:gridCol w:w="6450"/>
        <w:gridCol w:w="1140"/>
        <w:gridCol w:w="990"/>
        <w:gridCol w:w="735"/>
        <w:gridCol w:w="780"/>
        <w:gridCol w:w="825"/>
        <w:gridCol w:w="855"/>
        <w:gridCol w:w="750"/>
        <w:gridCol w:w="780"/>
        <w:gridCol w:w="795"/>
        <w:gridCol w:w="894"/>
      </w:tblGrid>
      <w:tr w:rsidR="00B566F9">
        <w:trPr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B566F9">
        <w:tc>
          <w:tcPr>
            <w:tcW w:w="1559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Муниципальная программа Цимлянского района «Доступная среда»</w:t>
            </w:r>
          </w:p>
        </w:tc>
      </w:tr>
      <w:tr w:rsidR="00B566F9"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1. Доля инвалидов, положительно </w:t>
            </w:r>
            <w:proofErr w:type="gramStart"/>
            <w:r>
              <w:rPr>
                <w:color w:val="000000"/>
                <w:sz w:val="24"/>
                <w:szCs w:val="24"/>
              </w:rPr>
              <w:t>оценивающих  уровень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Цимлянском районе    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softHyphen/>
              <w:t>центов</w:t>
            </w:r>
            <w:proofErr w:type="gramEnd"/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B566F9"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2.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softHyphen/>
              <w:t>центов</w:t>
            </w:r>
            <w:proofErr w:type="gramEnd"/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B566F9"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3. Доля инвалидов, обеспеченных техническими средствами реабилитации, от общего числа обратившихся инвалидов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softHyphen/>
              <w:t>центов</w:t>
            </w:r>
            <w:proofErr w:type="gramEnd"/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B566F9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Подпрограмма 1. «Адаптация приоритетных объектов социальной, транспортной и инженерной инфраструктуры </w:t>
            </w:r>
            <w:r>
              <w:rPr>
                <w:color w:val="000000"/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B566F9"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autoSpaceDE w:val="0"/>
              <w:ind w:lef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1.1. Доля объектов социальной инфраструктуры, на которые сформированы паспорта доступности, в общем количестве объектов социальной инфраструктуры в </w:t>
            </w:r>
            <w:r>
              <w:rPr>
                <w:color w:val="000000"/>
                <w:sz w:val="24"/>
                <w:szCs w:val="24"/>
              </w:rPr>
              <w:lastRenderedPageBreak/>
              <w:t>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ведомственный</w:t>
            </w:r>
            <w:proofErr w:type="gramEnd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softHyphen/>
              <w:t>центов</w:t>
            </w:r>
            <w:proofErr w:type="gramEnd"/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566F9"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autoSpaceDE w:val="0"/>
              <w:ind w:lef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1.2. Доля доступных для детей-инвалидов образовательных учреждений в общем количестве образовательных учреждений, реализующих образовательные программы общего образования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softHyphen/>
              <w:t>центов</w:t>
            </w:r>
            <w:proofErr w:type="gramEnd"/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B566F9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Подпрограмма 2. «Социальная интеграция инвалидов и других маломобильных групп населения в общество»</w:t>
            </w:r>
          </w:p>
        </w:tc>
      </w:tr>
      <w:tr w:rsidR="00B566F9"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2.1. Доля инвалидов, положительно оценивающих отношение населения к проблемам инвалидов     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softHyphen/>
              <w:t>центов</w:t>
            </w:r>
            <w:proofErr w:type="gramEnd"/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B566F9"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2.2. Доля инвалидов с заболеваниями опорно-двигательного аппарата, обеспеченных техническими средствами реабилитации в соответствии с областным перечнем в рамках </w:t>
            </w:r>
            <w:proofErr w:type="gramStart"/>
            <w:r>
              <w:rPr>
                <w:color w:val="000000"/>
                <w:sz w:val="24"/>
                <w:szCs w:val="24"/>
              </w:rPr>
              <w:t>индивидуальной  программы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реабилитации, от общего числа обратившихся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softHyphen/>
              <w:t>центов</w:t>
            </w:r>
            <w:proofErr w:type="gramEnd"/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B566F9"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Показатель 2.3. Доля инвалидов по зрению, обеспеченных техническими средствами реабилитации в соответствии с </w:t>
            </w:r>
            <w:proofErr w:type="gramStart"/>
            <w:r>
              <w:rPr>
                <w:color w:val="000000"/>
                <w:sz w:val="24"/>
                <w:szCs w:val="24"/>
              </w:rPr>
              <w:t>областным  перечнем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рамках индивидуальной программы реабилитации, от общего числа  обратившихся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ведомственный</w:t>
            </w:r>
            <w:proofErr w:type="gramEnd"/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softHyphen/>
              <w:t>центов</w:t>
            </w:r>
            <w:proofErr w:type="gramEnd"/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</w:tbl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566F9" w:rsidRDefault="00B566F9">
      <w:pPr>
        <w:widowControl w:val="0"/>
        <w:autoSpaceDE w:val="0"/>
        <w:ind w:left="1077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программе Цимлянского района</w:t>
      </w:r>
    </w:p>
    <w:p w:rsidR="00B566F9" w:rsidRDefault="00B566F9">
      <w:pPr>
        <w:widowControl w:val="0"/>
        <w:autoSpaceDE w:val="0"/>
        <w:ind w:left="10773"/>
        <w:jc w:val="right"/>
        <w:rPr>
          <w:sz w:val="24"/>
          <w:szCs w:val="24"/>
        </w:rPr>
      </w:pPr>
      <w:r>
        <w:rPr>
          <w:sz w:val="28"/>
          <w:szCs w:val="28"/>
        </w:rPr>
        <w:t>«Доступная среда»</w:t>
      </w:r>
    </w:p>
    <w:p w:rsidR="00B566F9" w:rsidRDefault="00B566F9">
      <w:pPr>
        <w:widowControl w:val="0"/>
        <w:autoSpaceDE w:val="0"/>
        <w:ind w:firstLine="540"/>
        <w:jc w:val="right"/>
        <w:rPr>
          <w:sz w:val="24"/>
          <w:szCs w:val="24"/>
        </w:rPr>
      </w:pPr>
    </w:p>
    <w:p w:rsidR="00B566F9" w:rsidRDefault="00B566F9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566F9" w:rsidRDefault="00B566F9">
      <w:pPr>
        <w:widowControl w:val="0"/>
        <w:autoSpaceDE w:val="0"/>
        <w:jc w:val="center"/>
        <w:rPr>
          <w:sz w:val="28"/>
          <w:szCs w:val="24"/>
        </w:rPr>
      </w:pPr>
      <w:proofErr w:type="gramStart"/>
      <w:r>
        <w:rPr>
          <w:sz w:val="28"/>
          <w:szCs w:val="28"/>
        </w:rPr>
        <w:t>подпрограмм</w:t>
      </w:r>
      <w:proofErr w:type="gramEnd"/>
      <w:r>
        <w:rPr>
          <w:sz w:val="28"/>
          <w:szCs w:val="28"/>
        </w:rPr>
        <w:t xml:space="preserve">, основных мероприятий подпрограмм и мероприятий ведомственных целевых программ </w:t>
      </w:r>
    </w:p>
    <w:p w:rsidR="00B566F9" w:rsidRDefault="00B566F9">
      <w:pPr>
        <w:widowControl w:val="0"/>
        <w:autoSpaceDE w:val="0"/>
        <w:jc w:val="center"/>
        <w:rPr>
          <w:color w:val="000000"/>
          <w:sz w:val="24"/>
          <w:szCs w:val="24"/>
        </w:rPr>
      </w:pPr>
      <w:proofErr w:type="gramStart"/>
      <w:r>
        <w:rPr>
          <w:sz w:val="28"/>
          <w:szCs w:val="24"/>
        </w:rPr>
        <w:t>муниципальной</w:t>
      </w:r>
      <w:proofErr w:type="gramEnd"/>
      <w:r>
        <w:rPr>
          <w:sz w:val="28"/>
          <w:szCs w:val="24"/>
        </w:rPr>
        <w:t xml:space="preserve"> программы </w:t>
      </w:r>
      <w:r>
        <w:rPr>
          <w:color w:val="000000"/>
          <w:sz w:val="28"/>
          <w:szCs w:val="24"/>
        </w:rPr>
        <w:t>«Доступная среда»</w:t>
      </w:r>
    </w:p>
    <w:p w:rsidR="00B566F9" w:rsidRDefault="00B566F9">
      <w:pPr>
        <w:widowControl w:val="0"/>
        <w:autoSpaceDE w:val="0"/>
        <w:ind w:firstLine="54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544"/>
        <w:gridCol w:w="1701"/>
        <w:gridCol w:w="1134"/>
        <w:gridCol w:w="1275"/>
        <w:gridCol w:w="2693"/>
        <w:gridCol w:w="2552"/>
        <w:gridCol w:w="1896"/>
      </w:tblGrid>
      <w:tr w:rsidR="00B566F9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Номер и наименование    </w:t>
            </w:r>
            <w:r>
              <w:rPr>
                <w:color w:val="000000"/>
                <w:sz w:val="24"/>
                <w:szCs w:val="24"/>
              </w:rPr>
              <w:br/>
              <w:t>основного мероприятия</w:t>
            </w:r>
          </w:p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целевой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программы</w:t>
            </w:r>
          </w:p>
          <w:p w:rsidR="00B566F9" w:rsidRDefault="00B566F9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>Ответственный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br/>
              <w:t>исполнитель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Ожидаемый     непосредственный </w:t>
            </w:r>
            <w:r>
              <w:rPr>
                <w:color w:val="000000"/>
                <w:sz w:val="24"/>
                <w:szCs w:val="24"/>
              </w:rPr>
              <w:br/>
              <w:t xml:space="preserve">результат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Последствия </w:t>
            </w:r>
            <w:r>
              <w:rPr>
                <w:color w:val="000000"/>
                <w:sz w:val="24"/>
                <w:szCs w:val="24"/>
              </w:rPr>
              <w:br/>
              <w:t>не реализации</w:t>
            </w:r>
            <w:r>
              <w:rPr>
                <w:color w:val="000000"/>
                <w:sz w:val="24"/>
                <w:szCs w:val="24"/>
              </w:rPr>
              <w:br/>
              <w:t xml:space="preserve">основного   </w:t>
            </w:r>
            <w:r>
              <w:rPr>
                <w:color w:val="000000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Показатель   муниципальной </w:t>
            </w:r>
            <w:r>
              <w:rPr>
                <w:color w:val="000000"/>
                <w:sz w:val="24"/>
                <w:szCs w:val="24"/>
              </w:rPr>
              <w:br/>
              <w:t xml:space="preserve">программы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подпрограммы)</w:t>
            </w:r>
          </w:p>
        </w:tc>
      </w:tr>
      <w:tr w:rsidR="00B566F9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начала  </w:t>
            </w:r>
            <w:r>
              <w:rPr>
                <w:color w:val="000000"/>
                <w:sz w:val="24"/>
                <w:szCs w:val="24"/>
              </w:rPr>
              <w:br/>
              <w:t>реализа</w:t>
            </w:r>
            <w:r>
              <w:rPr>
                <w:color w:val="000000"/>
                <w:sz w:val="24"/>
                <w:szCs w:val="24"/>
              </w:rPr>
              <w:softHyphen/>
              <w:t>ции</w:t>
            </w:r>
            <w:proofErr w:type="gram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окончания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реализа</w:t>
            </w:r>
            <w:r>
              <w:rPr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B566F9" w:rsidRDefault="00B566F9">
      <w:pPr>
        <w:rPr>
          <w:color w:val="000000"/>
          <w:sz w:val="2"/>
        </w:rPr>
      </w:pPr>
    </w:p>
    <w:tbl>
      <w:tblPr>
        <w:tblW w:w="0" w:type="auto"/>
        <w:tblInd w:w="1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544"/>
        <w:gridCol w:w="1701"/>
        <w:gridCol w:w="1134"/>
        <w:gridCol w:w="1275"/>
        <w:gridCol w:w="2693"/>
        <w:gridCol w:w="2552"/>
        <w:gridCol w:w="1869"/>
      </w:tblGrid>
      <w:tr w:rsidR="00B566F9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566F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Подпрограмма 1.  «Адаптация приоритетных объектов социальной, транспортной и инженерной инфраструктуры </w:t>
            </w:r>
            <w:r>
              <w:rPr>
                <w:color w:val="000000"/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B566F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О.М. 1.1. Совершенствование нормативной правовой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сводная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информация, позволяющая объек</w:t>
            </w:r>
            <w:r>
              <w:rPr>
                <w:color w:val="000000"/>
                <w:sz w:val="24"/>
                <w:szCs w:val="24"/>
              </w:rPr>
              <w:softHyphen/>
              <w:t>тивно оценивать и си</w:t>
            </w:r>
            <w:r>
              <w:rPr>
                <w:color w:val="000000"/>
                <w:sz w:val="24"/>
                <w:szCs w:val="24"/>
              </w:rPr>
              <w:softHyphen/>
              <w:t>стематизировать до</w:t>
            </w:r>
            <w:r>
              <w:rPr>
                <w:color w:val="000000"/>
                <w:sz w:val="24"/>
                <w:szCs w:val="24"/>
              </w:rPr>
              <w:softHyphen/>
              <w:t>ступность объектов и услуг в приоритетных сферах жизнедеятельно</w:t>
            </w:r>
            <w:r>
              <w:rPr>
                <w:color w:val="000000"/>
                <w:sz w:val="24"/>
                <w:szCs w:val="24"/>
              </w:rPr>
              <w:softHyphen/>
              <w:t xml:space="preserve">сти инвалидов и других маломобильных групп населения; сформированная карта доступности объектов и услуг, отображающая        сравниваемую информацию о  доступности объектов и услуг для инвалидов и других  маломобильных </w:t>
            </w:r>
            <w:r>
              <w:rPr>
                <w:color w:val="000000"/>
                <w:sz w:val="24"/>
                <w:szCs w:val="24"/>
              </w:rPr>
              <w:lastRenderedPageBreak/>
              <w:t>групп населения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отсутствие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оценки и систематизации до</w:t>
            </w:r>
            <w:r>
              <w:rPr>
                <w:color w:val="000000"/>
                <w:sz w:val="24"/>
                <w:szCs w:val="24"/>
              </w:rPr>
              <w:softHyphen/>
              <w:t>ступности объектов и услуг в приоритетных сферах жизнедеятель</w:t>
            </w:r>
            <w:r>
              <w:rPr>
                <w:color w:val="000000"/>
                <w:sz w:val="24"/>
                <w:szCs w:val="24"/>
              </w:rPr>
              <w:softHyphen/>
              <w:t>ности инвалидов и других маломобиль</w:t>
            </w:r>
            <w:r>
              <w:rPr>
                <w:color w:val="000000"/>
                <w:sz w:val="24"/>
                <w:szCs w:val="24"/>
              </w:rPr>
              <w:softHyphen/>
              <w:t>ных групп населения; отсутствие сформиро</w:t>
            </w:r>
            <w:r>
              <w:rPr>
                <w:color w:val="000000"/>
                <w:sz w:val="24"/>
                <w:szCs w:val="24"/>
              </w:rPr>
              <w:softHyphen/>
              <w:t>ванной карты доступ</w:t>
            </w:r>
            <w:r>
              <w:rPr>
                <w:color w:val="000000"/>
                <w:sz w:val="24"/>
                <w:szCs w:val="24"/>
              </w:rPr>
              <w:softHyphen/>
              <w:t>ности объектов и услуг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1, 2, 1.1</w:t>
            </w:r>
          </w:p>
        </w:tc>
      </w:tr>
      <w:tr w:rsidR="00B566F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О.М. 1.2. Адаптация для инвалидов и других маломобильных групп насе</w:t>
            </w:r>
            <w:r>
              <w:rPr>
                <w:color w:val="000000"/>
                <w:sz w:val="24"/>
                <w:szCs w:val="24"/>
              </w:rPr>
              <w:softHyphen/>
              <w:t>ления приоритетных объектов и услуг социальной инфраструк</w:t>
            </w:r>
            <w:r>
              <w:rPr>
                <w:color w:val="000000"/>
                <w:sz w:val="24"/>
                <w:szCs w:val="24"/>
              </w:rPr>
              <w:softHyphen/>
              <w:t>туры путем ремонта и дообору</w:t>
            </w:r>
            <w:r>
              <w:rPr>
                <w:color w:val="000000"/>
                <w:sz w:val="24"/>
                <w:szCs w:val="24"/>
              </w:rPr>
              <w:softHyphen/>
              <w:t>дования техническими сред</w:t>
            </w:r>
            <w:r>
              <w:rPr>
                <w:color w:val="000000"/>
                <w:sz w:val="24"/>
                <w:szCs w:val="24"/>
              </w:rPr>
              <w:softHyphen/>
              <w:t>ствами адаптации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УСЗН, отдел образования Администрации Цимлянского района, отдел культуры Администрации Цимлянского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оснащение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приоритет</w:t>
            </w:r>
            <w:r>
              <w:rPr>
                <w:color w:val="000000"/>
                <w:sz w:val="24"/>
                <w:szCs w:val="24"/>
              </w:rPr>
              <w:softHyphen/>
              <w:t>ных объектов социаль</w:t>
            </w:r>
            <w:r>
              <w:rPr>
                <w:color w:val="000000"/>
                <w:sz w:val="24"/>
                <w:szCs w:val="24"/>
              </w:rPr>
              <w:softHyphen/>
              <w:t>ной инфраструктуры техническими сред</w:t>
            </w:r>
            <w:r>
              <w:rPr>
                <w:color w:val="000000"/>
                <w:sz w:val="24"/>
                <w:szCs w:val="24"/>
              </w:rPr>
              <w:softHyphen/>
              <w:t>ствами адаптации для беспрепятственного до</w:t>
            </w:r>
            <w:r>
              <w:rPr>
                <w:color w:val="000000"/>
                <w:sz w:val="24"/>
                <w:szCs w:val="24"/>
              </w:rPr>
              <w:softHyphen/>
              <w:t>ступа и получения услуг инвалидами и другими маломобильными груп</w:t>
            </w:r>
            <w:r>
              <w:rPr>
                <w:color w:val="000000"/>
                <w:sz w:val="24"/>
                <w:szCs w:val="24"/>
              </w:rPr>
              <w:softHyphen/>
              <w:t>пами населения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отсутствие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беспрепят</w:t>
            </w:r>
            <w:r>
              <w:rPr>
                <w:color w:val="000000"/>
                <w:sz w:val="24"/>
                <w:szCs w:val="24"/>
              </w:rPr>
              <w:softHyphen/>
              <w:t>ственного доступа и получения услуг инва</w:t>
            </w:r>
            <w:r>
              <w:rPr>
                <w:color w:val="000000"/>
                <w:sz w:val="24"/>
                <w:szCs w:val="24"/>
              </w:rPr>
              <w:softHyphen/>
              <w:t>лидами и другими ма</w:t>
            </w:r>
            <w:r>
              <w:rPr>
                <w:color w:val="000000"/>
                <w:sz w:val="24"/>
                <w:szCs w:val="24"/>
              </w:rPr>
              <w:softHyphen/>
              <w:t>ломобильными груп</w:t>
            </w:r>
            <w:r>
              <w:rPr>
                <w:color w:val="000000"/>
                <w:sz w:val="24"/>
                <w:szCs w:val="24"/>
              </w:rPr>
              <w:softHyphen/>
              <w:t>пами населения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1, 2, 1.2</w:t>
            </w:r>
          </w:p>
        </w:tc>
      </w:tr>
      <w:tr w:rsidR="00B566F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proofErr w:type="gramStart"/>
            <w:r>
              <w:rPr>
                <w:color w:val="000000"/>
                <w:sz w:val="24"/>
                <w:szCs w:val="24"/>
              </w:rPr>
              <w:t>Подпрограмма  2</w:t>
            </w:r>
            <w:proofErr w:type="gramEnd"/>
            <w:r>
              <w:rPr>
                <w:color w:val="000000"/>
                <w:sz w:val="24"/>
                <w:szCs w:val="24"/>
              </w:rPr>
              <w:t>. «Социальная интеграция инвалидов и других маломобильных групп населения в общество»</w:t>
            </w:r>
          </w:p>
        </w:tc>
      </w:tr>
      <w:tr w:rsidR="00B566F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О.М. 2.1. Совершенствование организационной основы формирования жизнедеятельности инвалидов и других маломобильных групп населения </w:t>
            </w:r>
          </w:p>
          <w:p w:rsidR="00B566F9" w:rsidRDefault="00B566F9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сводная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информация, полученная на основа</w:t>
            </w:r>
            <w:r>
              <w:rPr>
                <w:color w:val="000000"/>
                <w:sz w:val="24"/>
                <w:szCs w:val="24"/>
              </w:rPr>
              <w:softHyphen/>
              <w:t>нии общественного мнения инвалидов,  поз</w:t>
            </w:r>
            <w:r>
              <w:rPr>
                <w:color w:val="000000"/>
                <w:sz w:val="24"/>
                <w:szCs w:val="24"/>
              </w:rPr>
              <w:softHyphen/>
              <w:t>воляющая объективно оценить доступность объектов и услуг в при</w:t>
            </w:r>
            <w:r>
              <w:rPr>
                <w:color w:val="000000"/>
                <w:sz w:val="24"/>
                <w:szCs w:val="24"/>
              </w:rPr>
              <w:softHyphen/>
              <w:t>оритетных сферах жиз</w:t>
            </w:r>
            <w:r>
              <w:rPr>
                <w:color w:val="000000"/>
                <w:sz w:val="24"/>
                <w:szCs w:val="24"/>
              </w:rPr>
              <w:softHyphen/>
              <w:t>недеятельности инвали</w:t>
            </w:r>
            <w:r>
              <w:rPr>
                <w:color w:val="000000"/>
                <w:sz w:val="24"/>
                <w:szCs w:val="24"/>
              </w:rPr>
              <w:softHyphen/>
              <w:t>дов и других маломо</w:t>
            </w:r>
            <w:r>
              <w:rPr>
                <w:color w:val="000000"/>
                <w:sz w:val="24"/>
                <w:szCs w:val="24"/>
              </w:rPr>
              <w:softHyphen/>
              <w:t>бильных групп населе</w:t>
            </w:r>
            <w:r>
              <w:rPr>
                <w:color w:val="000000"/>
                <w:sz w:val="24"/>
                <w:szCs w:val="24"/>
              </w:rPr>
              <w:softHyphen/>
              <w:t>ния, а также отношение населения к проблемам инвалидов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отсутствие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оценки до</w:t>
            </w:r>
            <w:r>
              <w:rPr>
                <w:color w:val="000000"/>
                <w:sz w:val="24"/>
                <w:szCs w:val="24"/>
              </w:rPr>
              <w:softHyphen/>
              <w:t>ступности объектов и услуг в приоритетных сферах жизнедеятель</w:t>
            </w:r>
            <w:r>
              <w:rPr>
                <w:color w:val="000000"/>
                <w:sz w:val="24"/>
                <w:szCs w:val="24"/>
              </w:rPr>
              <w:softHyphen/>
              <w:t>ности инвалидов и других маломобиль</w:t>
            </w:r>
            <w:r>
              <w:rPr>
                <w:color w:val="000000"/>
                <w:sz w:val="24"/>
                <w:szCs w:val="24"/>
              </w:rPr>
              <w:softHyphen/>
              <w:t>ных групп населения, а также отношения населения к пробле</w:t>
            </w:r>
            <w:r>
              <w:rPr>
                <w:color w:val="000000"/>
                <w:sz w:val="24"/>
                <w:szCs w:val="24"/>
              </w:rPr>
              <w:softHyphen/>
              <w:t>мам инвалидов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1, 2.1</w:t>
            </w:r>
          </w:p>
        </w:tc>
      </w:tr>
      <w:tr w:rsidR="00B566F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О.М. 2.2. </w:t>
            </w:r>
            <w:proofErr w:type="gramStart"/>
            <w:r>
              <w:rPr>
                <w:color w:val="000000"/>
                <w:sz w:val="24"/>
                <w:szCs w:val="24"/>
              </w:rPr>
              <w:t>Выплата  компенсации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инвалидам  страховых премий по 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социальных гарантий </w:t>
            </w:r>
            <w:r>
              <w:rPr>
                <w:color w:val="000000"/>
                <w:sz w:val="24"/>
                <w:szCs w:val="24"/>
              </w:rPr>
              <w:br/>
              <w:t>инвалидов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реализация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</w:t>
            </w:r>
            <w:r>
              <w:rPr>
                <w:color w:val="000000"/>
                <w:sz w:val="24"/>
                <w:szCs w:val="24"/>
              </w:rPr>
              <w:softHyphen/>
              <w:t>ных гарантий инвалидов не в полной мере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</w:tr>
      <w:tr w:rsidR="00B566F9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О.М. 2.3.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инвалидов техническими средствами реабилитации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реализация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прав </w:t>
            </w:r>
            <w:r>
              <w:rPr>
                <w:color w:val="000000"/>
                <w:sz w:val="24"/>
                <w:szCs w:val="24"/>
              </w:rPr>
              <w:lastRenderedPageBreak/>
              <w:t>инвалидов на обеспечение техническими средствами реабилитации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нарушение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прав </w:t>
            </w:r>
            <w:r>
              <w:rPr>
                <w:color w:val="000000"/>
                <w:sz w:val="24"/>
                <w:szCs w:val="24"/>
              </w:rPr>
              <w:lastRenderedPageBreak/>
              <w:t>инвалидов на обеспечение техническими средствами реабилитации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3, 2.2, 2.3</w:t>
            </w:r>
          </w:p>
        </w:tc>
      </w:tr>
      <w:tr w:rsidR="00B566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О.М. 2.4. Проведение мероприятий, посвященных Международному дню Белой трости, Международному дню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УСЗН, отдел культуры Администрации Цимлянского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повышение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культурного развития, </w:t>
            </w:r>
            <w:r>
              <w:rPr>
                <w:color w:val="000000"/>
                <w:sz w:val="24"/>
                <w:szCs w:val="24"/>
              </w:rPr>
              <w:t>привлечение внимания общественности к проблемам инвалидов</w:t>
            </w:r>
          </w:p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негативное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отражение на уровень культурного развития инвалидов, а также негативное отношение населения к проблемам инвалидов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3, 2.2, 2.3</w:t>
            </w:r>
          </w:p>
        </w:tc>
      </w:tr>
      <w:tr w:rsidR="00B566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О.М. 2.5. Проведение совещаний, семинаров, «круглых столов», конференций, мероприятий по проблемам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инвалидов и инвалидности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привлечение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внимания общественности к проблемам инвалидов</w:t>
            </w:r>
          </w:p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негативное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отношение населения к проблемам инвалидов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3, 2.2, 2.3</w:t>
            </w:r>
          </w:p>
        </w:tc>
      </w:tr>
    </w:tbl>
    <w:p w:rsidR="00B566F9" w:rsidRDefault="00B566F9">
      <w:pPr>
        <w:widowControl w:val="0"/>
        <w:autoSpaceDE w:val="0"/>
        <w:ind w:left="8505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autoSpaceDE w:val="0"/>
        <w:ind w:firstLine="709"/>
        <w:jc w:val="center"/>
        <w:rPr>
          <w:color w:val="000000"/>
          <w:sz w:val="28"/>
          <w:szCs w:val="28"/>
        </w:rPr>
      </w:pPr>
    </w:p>
    <w:p w:rsidR="00B566F9" w:rsidRDefault="00B566F9">
      <w:pPr>
        <w:ind w:left="12762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№ </w:t>
      </w:r>
      <w:r>
        <w:rPr>
          <w:rFonts w:eastAsia="Calibri"/>
          <w:bCs/>
          <w:sz w:val="28"/>
          <w:szCs w:val="28"/>
        </w:rPr>
        <w:t>3</w:t>
      </w:r>
    </w:p>
    <w:p w:rsidR="00B566F9" w:rsidRDefault="00B566F9">
      <w:pPr>
        <w:autoSpaceDE w:val="0"/>
        <w:jc w:val="right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к</w:t>
      </w:r>
      <w:proofErr w:type="gramEnd"/>
      <w:r>
        <w:rPr>
          <w:rFonts w:eastAsia="Calibri"/>
          <w:bCs/>
          <w:sz w:val="28"/>
          <w:szCs w:val="28"/>
        </w:rPr>
        <w:t xml:space="preserve"> муниципальной программе</w:t>
      </w:r>
    </w:p>
    <w:p w:rsidR="00B566F9" w:rsidRDefault="00B566F9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Цимлянского района</w:t>
      </w:r>
    </w:p>
    <w:p w:rsidR="00B566F9" w:rsidRDefault="00B566F9">
      <w:pPr>
        <w:autoSpaceDE w:val="0"/>
        <w:jc w:val="right"/>
        <w:rPr>
          <w:sz w:val="28"/>
          <w:szCs w:val="24"/>
        </w:rPr>
      </w:pPr>
      <w:r>
        <w:rPr>
          <w:rFonts w:eastAsia="Calibri"/>
          <w:bCs/>
          <w:sz w:val="28"/>
          <w:szCs w:val="28"/>
        </w:rPr>
        <w:t>«Доступная среда»</w:t>
      </w:r>
    </w:p>
    <w:p w:rsidR="00B566F9" w:rsidRDefault="00B566F9">
      <w:pPr>
        <w:widowControl w:val="0"/>
        <w:autoSpaceDE w:val="0"/>
        <w:jc w:val="center"/>
        <w:rPr>
          <w:spacing w:val="-6"/>
          <w:sz w:val="24"/>
          <w:szCs w:val="24"/>
        </w:rPr>
      </w:pPr>
      <w:r>
        <w:rPr>
          <w:sz w:val="28"/>
          <w:szCs w:val="24"/>
        </w:rPr>
        <w:t>РАСХОДЫ</w:t>
      </w:r>
      <w:r>
        <w:rPr>
          <w:sz w:val="28"/>
          <w:szCs w:val="24"/>
        </w:rPr>
        <w:br/>
        <w:t>муниципального бюджета на реализацию муниципальной программы «Доступная среда»</w:t>
      </w:r>
    </w:p>
    <w:tbl>
      <w:tblPr>
        <w:tblW w:w="0" w:type="auto"/>
        <w:tblInd w:w="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0"/>
        <w:gridCol w:w="2280"/>
        <w:gridCol w:w="720"/>
        <w:gridCol w:w="750"/>
        <w:gridCol w:w="750"/>
        <w:gridCol w:w="660"/>
        <w:gridCol w:w="1035"/>
        <w:gridCol w:w="735"/>
        <w:gridCol w:w="780"/>
        <w:gridCol w:w="795"/>
        <w:gridCol w:w="765"/>
        <w:gridCol w:w="735"/>
        <w:gridCol w:w="780"/>
        <w:gridCol w:w="755"/>
      </w:tblGrid>
      <w:tr w:rsidR="00B566F9">
        <w:trPr>
          <w:trHeight w:val="720"/>
        </w:trPr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>муниципальной программы, под</w:t>
            </w:r>
            <w:r>
              <w:rPr>
                <w:spacing w:val="-6"/>
                <w:sz w:val="24"/>
                <w:szCs w:val="24"/>
              </w:rPr>
              <w:softHyphen/>
              <w:t>программы муниципальной программы,</w:t>
            </w:r>
          </w:p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pacing w:val="-6"/>
                <w:sz w:val="24"/>
                <w:szCs w:val="24"/>
              </w:rPr>
              <w:t>основного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исполнитель</w:t>
            </w:r>
            <w:proofErr w:type="gramEnd"/>
            <w:r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  </w:t>
            </w:r>
            <w:r>
              <w:rPr>
                <w:sz w:val="24"/>
                <w:szCs w:val="24"/>
              </w:rPr>
              <w:br/>
              <w:t xml:space="preserve">   классификации  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всего (тыс.рублей)</w:t>
            </w:r>
          </w:p>
        </w:tc>
        <w:tc>
          <w:tcPr>
            <w:tcW w:w="5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proofErr w:type="gramStart"/>
            <w:r>
              <w:rPr>
                <w:sz w:val="24"/>
                <w:szCs w:val="24"/>
              </w:rPr>
              <w:t>Расходы  (</w:t>
            </w:r>
            <w:proofErr w:type="gramEnd"/>
            <w:r>
              <w:rPr>
                <w:sz w:val="24"/>
                <w:szCs w:val="24"/>
              </w:rPr>
              <w:t>тыс. рублей), годы</w:t>
            </w:r>
          </w:p>
        </w:tc>
      </w:tr>
      <w:tr w:rsidR="00B566F9">
        <w:trPr>
          <w:trHeight w:val="1396"/>
        </w:trPr>
        <w:tc>
          <w:tcPr>
            <w:tcW w:w="4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ind w:left="-107" w:right="-17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 xml:space="preserve">2020 </w:t>
            </w:r>
          </w:p>
        </w:tc>
      </w:tr>
    </w:tbl>
    <w:p w:rsidR="00B566F9" w:rsidRDefault="00B566F9">
      <w:pPr>
        <w:rPr>
          <w:sz w:val="24"/>
          <w:szCs w:val="24"/>
        </w:rPr>
      </w:pPr>
    </w:p>
    <w:tbl>
      <w:tblPr>
        <w:tblW w:w="0" w:type="auto"/>
        <w:tblInd w:w="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5"/>
        <w:gridCol w:w="2265"/>
        <w:gridCol w:w="720"/>
        <w:gridCol w:w="705"/>
        <w:gridCol w:w="795"/>
        <w:gridCol w:w="645"/>
        <w:gridCol w:w="1050"/>
        <w:gridCol w:w="735"/>
        <w:gridCol w:w="780"/>
        <w:gridCol w:w="750"/>
        <w:gridCol w:w="840"/>
        <w:gridCol w:w="720"/>
        <w:gridCol w:w="780"/>
        <w:gridCol w:w="770"/>
      </w:tblGrid>
      <w:tr w:rsidR="00B566F9">
        <w:trPr>
          <w:tblHeader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</w:tr>
      <w:tr w:rsidR="00B566F9">
        <w:trPr>
          <w:trHeight w:val="540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программа  «</w:t>
            </w:r>
            <w:proofErr w:type="gramEnd"/>
            <w:r>
              <w:rPr>
                <w:sz w:val="24"/>
                <w:szCs w:val="24"/>
              </w:rPr>
              <w:t xml:space="preserve">Доступная среда»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6655,0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2299,9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3786,4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316,7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153,7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</w:tr>
      <w:tr w:rsidR="00B566F9">
        <w:trPr>
          <w:trHeight w:val="832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proofErr w:type="gramStart"/>
            <w:r>
              <w:rPr>
                <w:sz w:val="24"/>
                <w:szCs w:val="24"/>
              </w:rPr>
              <w:t xml:space="preserve">РО, 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br/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254,4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B566F9">
        <w:trPr>
          <w:trHeight w:val="432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образования Администрации Цимлянского района, 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6267,3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2242,6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3754,7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1117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культуры Администрации Цимлянского района, 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87,5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B566F9">
        <w:trPr>
          <w:trHeight w:val="911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Цимлянского района</w:t>
            </w:r>
          </w:p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B566F9">
        <w:trPr>
          <w:trHeight w:val="439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6590,6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2272,6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3784,7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145,8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B566F9">
        <w:trPr>
          <w:trHeight w:val="54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205,8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B566F9">
        <w:trPr>
          <w:trHeight w:val="54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образования Администрации Цимлянского района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6267,3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2242,6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3754,7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962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культуры Администрации Цимлянского район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87,5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692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34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О.М. 1.1 Совершенствование нормативной правовой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360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О.М. 1.2 Адаптация для инвалидов и других маломобильных групп населения приоритетных объектов и </w:t>
            </w:r>
            <w:proofErr w:type="gramStart"/>
            <w:r>
              <w:rPr>
                <w:sz w:val="24"/>
                <w:szCs w:val="24"/>
              </w:rPr>
              <w:t>услуг  социальной</w:t>
            </w:r>
            <w:proofErr w:type="gramEnd"/>
            <w:r>
              <w:rPr>
                <w:sz w:val="24"/>
                <w:szCs w:val="24"/>
              </w:rPr>
              <w:t xml:space="preserve"> инфраструктуры  путем ремонта и дооборудования техническими средствами адаптации </w:t>
            </w:r>
          </w:p>
          <w:p w:rsidR="00B566F9" w:rsidRDefault="00B566F9">
            <w:pPr>
              <w:widowControl w:val="0"/>
              <w:autoSpaceDE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культуры Администрации Цимлянского район</w:t>
            </w:r>
          </w:p>
          <w:p w:rsidR="00B566F9" w:rsidRDefault="00B566F9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0510059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60,0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B566F9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0510000590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B566F9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образования Администрации Цимлянского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0517381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1431,9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522,5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909,4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0515027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4301,6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1569,8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2731,8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0510381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263,8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150,3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113,5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0510000590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270,0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B566F9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Цимлянского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</w:t>
            </w:r>
            <w:r>
              <w:rPr>
                <w:sz w:val="24"/>
                <w:szCs w:val="24"/>
              </w:rPr>
              <w:lastRenderedPageBreak/>
              <w:t>21290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B566F9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0510000590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169,9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109,9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15,0</w:t>
            </w:r>
          </w:p>
        </w:tc>
      </w:tr>
      <w:tr w:rsidR="00B566F9">
        <w:trPr>
          <w:trHeight w:val="360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0510021290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35,9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35,9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B566F9">
        <w:trPr>
          <w:trHeight w:val="360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2. «Социальная интеграция инвалидов и других маломобильных групп населения в общество»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B566F9" w:rsidRDefault="00B566F9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7,9</w:t>
            </w:r>
          </w:p>
        </w:tc>
      </w:tr>
      <w:tr w:rsidR="00B566F9">
        <w:trPr>
          <w:trHeight w:val="1339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</w:pPr>
            <w:r>
              <w:rPr>
                <w:sz w:val="24"/>
                <w:szCs w:val="24"/>
              </w:rPr>
              <w:t>7,9</w:t>
            </w:r>
          </w:p>
        </w:tc>
      </w:tr>
      <w:tr w:rsidR="00B566F9">
        <w:trPr>
          <w:trHeight w:val="260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О.М. 2.1 Совершенствование организационной основы </w:t>
            </w:r>
            <w:proofErr w:type="spellStart"/>
            <w:proofErr w:type="gramStart"/>
            <w:r>
              <w:rPr>
                <w:sz w:val="24"/>
                <w:szCs w:val="24"/>
              </w:rPr>
              <w:t>форми-рования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жизнедеятельности </w:t>
            </w:r>
            <w:proofErr w:type="spellStart"/>
            <w:r>
              <w:rPr>
                <w:sz w:val="24"/>
                <w:szCs w:val="24"/>
              </w:rPr>
              <w:t>инв-алидов</w:t>
            </w:r>
            <w:proofErr w:type="spellEnd"/>
            <w:r>
              <w:rPr>
                <w:sz w:val="24"/>
                <w:szCs w:val="24"/>
              </w:rPr>
              <w:t xml:space="preserve"> и других маломобильных групп населения</w:t>
            </w:r>
          </w:p>
          <w:p w:rsidR="00B566F9" w:rsidRDefault="00B566F9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468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О.М. 2.2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0525280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468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0520052800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0,5</w:t>
            </w:r>
          </w:p>
        </w:tc>
      </w:tr>
      <w:tr w:rsidR="00B566F9">
        <w:trPr>
          <w:trHeight w:val="468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0525280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468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0520052800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spacing w:line="228" w:lineRule="auto"/>
              <w:jc w:val="center"/>
            </w:pPr>
            <w:r>
              <w:rPr>
                <w:spacing w:val="-8"/>
                <w:sz w:val="24"/>
                <w:szCs w:val="24"/>
              </w:rPr>
              <w:t>7,4</w:t>
            </w:r>
          </w:p>
        </w:tc>
      </w:tr>
      <w:tr w:rsidR="00B566F9">
        <w:trPr>
          <w:trHeight w:val="46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О.М. 2.3 Обеспечение инвалидов        техническими средствами реабилитации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46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О.М. 2.4 Проведение мероприятий, посвященных Международному дню Белой трости, Международному дню инвалидов</w:t>
            </w:r>
          </w:p>
          <w:p w:rsidR="00B566F9" w:rsidRDefault="00B566F9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РО, отдел культуры Администрации Цимлянского район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  <w:tr w:rsidR="00B566F9">
        <w:trPr>
          <w:trHeight w:val="468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О.М. 2.5 Проведение совещаний, семинаров, «круглых столов» по проблемам инвалидов и инвалидности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МО «</w:t>
            </w:r>
            <w:proofErr w:type="spellStart"/>
            <w:r>
              <w:rPr>
                <w:sz w:val="24"/>
                <w:szCs w:val="24"/>
              </w:rPr>
              <w:t>Цимлянский</w:t>
            </w:r>
            <w:proofErr w:type="spellEnd"/>
            <w:r>
              <w:rPr>
                <w:sz w:val="24"/>
                <w:szCs w:val="24"/>
              </w:rPr>
              <w:t xml:space="preserve"> район» РО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pacing w:val="-8"/>
                <w:sz w:val="24"/>
                <w:szCs w:val="24"/>
              </w:rPr>
              <w:t>–</w:t>
            </w:r>
          </w:p>
        </w:tc>
      </w:tr>
    </w:tbl>
    <w:p w:rsidR="00B566F9" w:rsidRDefault="00B566F9"/>
    <w:p w:rsidR="00B566F9" w:rsidRDefault="00B566F9"/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sz w:val="28"/>
          <w:szCs w:val="28"/>
        </w:rPr>
      </w:pPr>
    </w:p>
    <w:p w:rsidR="00B566F9" w:rsidRDefault="00B566F9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4</w:t>
      </w:r>
    </w:p>
    <w:p w:rsidR="00B566F9" w:rsidRDefault="00B566F9">
      <w:pPr>
        <w:autoSpaceDE w:val="0"/>
        <w:jc w:val="right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к</w:t>
      </w:r>
      <w:proofErr w:type="gramEnd"/>
      <w:r>
        <w:rPr>
          <w:rFonts w:eastAsia="Calibri"/>
          <w:bCs/>
          <w:sz w:val="28"/>
          <w:szCs w:val="28"/>
        </w:rPr>
        <w:t xml:space="preserve"> муниципальной программе</w:t>
      </w:r>
    </w:p>
    <w:p w:rsidR="00B566F9" w:rsidRDefault="00B566F9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Цимлянского района</w:t>
      </w:r>
    </w:p>
    <w:p w:rsidR="00B566F9" w:rsidRDefault="00B566F9">
      <w:pPr>
        <w:ind w:left="12762"/>
        <w:rPr>
          <w:caps/>
          <w:sz w:val="28"/>
          <w:szCs w:val="24"/>
        </w:rPr>
      </w:pPr>
      <w:r>
        <w:rPr>
          <w:rFonts w:eastAsia="Calibri"/>
          <w:bCs/>
          <w:sz w:val="28"/>
          <w:szCs w:val="28"/>
        </w:rPr>
        <w:t xml:space="preserve">       «Доступная среда» </w:t>
      </w:r>
    </w:p>
    <w:p w:rsidR="00B566F9" w:rsidRDefault="00B566F9">
      <w:pPr>
        <w:widowControl w:val="0"/>
        <w:autoSpaceDE w:val="0"/>
        <w:jc w:val="center"/>
        <w:rPr>
          <w:sz w:val="28"/>
          <w:szCs w:val="24"/>
        </w:rPr>
      </w:pPr>
      <w:r>
        <w:rPr>
          <w:caps/>
          <w:sz w:val="28"/>
          <w:szCs w:val="24"/>
        </w:rPr>
        <w:t>Расходы</w:t>
      </w:r>
    </w:p>
    <w:p w:rsidR="00B566F9" w:rsidRDefault="00B566F9">
      <w:pPr>
        <w:widowControl w:val="0"/>
        <w:autoSpaceDE w:val="0"/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на</w:t>
      </w:r>
      <w:proofErr w:type="gramEnd"/>
      <w:r>
        <w:rPr>
          <w:sz w:val="28"/>
          <w:szCs w:val="24"/>
        </w:rPr>
        <w:t xml:space="preserve"> реализацию муниципальной программы «Доступная среда»</w:t>
      </w:r>
    </w:p>
    <w:tbl>
      <w:tblPr>
        <w:tblW w:w="0" w:type="auto"/>
        <w:tblInd w:w="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5"/>
        <w:gridCol w:w="2625"/>
        <w:gridCol w:w="1605"/>
        <w:gridCol w:w="990"/>
        <w:gridCol w:w="1050"/>
        <w:gridCol w:w="1020"/>
        <w:gridCol w:w="1065"/>
        <w:gridCol w:w="1065"/>
        <w:gridCol w:w="930"/>
        <w:gridCol w:w="1040"/>
      </w:tblGrid>
      <w:tr w:rsidR="00B566F9"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B566F9" w:rsidRDefault="00B566F9" w:rsidP="008C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</w:t>
            </w:r>
            <w:proofErr w:type="gramStart"/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>тыс. рублей)</w:t>
            </w:r>
          </w:p>
        </w:tc>
        <w:tc>
          <w:tcPr>
            <w:tcW w:w="7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B566F9" w:rsidTr="008C1D8C">
        <w:trPr>
          <w:trHeight w:val="1313"/>
        </w:trPr>
        <w:tc>
          <w:tcPr>
            <w:tcW w:w="4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ind w:left="-114" w:right="-17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2019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 xml:space="preserve">2020 </w:t>
            </w:r>
          </w:p>
        </w:tc>
      </w:tr>
    </w:tbl>
    <w:p w:rsidR="00B566F9" w:rsidRDefault="00B566F9">
      <w:pPr>
        <w:rPr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5"/>
        <w:gridCol w:w="2640"/>
        <w:gridCol w:w="1605"/>
        <w:gridCol w:w="990"/>
        <w:gridCol w:w="1050"/>
        <w:gridCol w:w="1035"/>
        <w:gridCol w:w="1050"/>
        <w:gridCol w:w="1050"/>
        <w:gridCol w:w="915"/>
        <w:gridCol w:w="1070"/>
      </w:tblGrid>
      <w:tr w:rsidR="00B566F9">
        <w:trPr>
          <w:tblHeader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B566F9"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B566F9" w:rsidRDefault="00B566F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«Доступная </w:t>
            </w:r>
            <w:proofErr w:type="gramStart"/>
            <w:r>
              <w:rPr>
                <w:sz w:val="24"/>
                <w:szCs w:val="24"/>
              </w:rPr>
              <w:t xml:space="preserve">среда»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6655,0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2299,9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3786,4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316,7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153,7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</w:pPr>
            <w:r>
              <w:rPr>
                <w:spacing w:val="-8"/>
                <w:sz w:val="24"/>
                <w:szCs w:val="24"/>
              </w:rPr>
              <w:t>22,9</w:t>
            </w:r>
          </w:p>
        </w:tc>
      </w:tr>
      <w:tr w:rsidR="00B566F9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z w:val="24"/>
                <w:szCs w:val="24"/>
              </w:rPr>
              <w:t>15,0</w:t>
            </w:r>
          </w:p>
        </w:tc>
      </w:tr>
      <w:tr w:rsidR="00B566F9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4342,3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2733,5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B566F9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B566F9"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 w:rsidP="00923037">
            <w:pPr>
              <w:widowControl w:val="0"/>
              <w:autoSpaceDE w:val="0"/>
              <w:ind w:right="-14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</w:t>
            </w:r>
            <w:r>
              <w:rPr>
                <w:spacing w:val="-8"/>
                <w:sz w:val="24"/>
                <w:szCs w:val="24"/>
              </w:rPr>
              <w:softHyphen/>
              <w:t>ления»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6590,6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3784,7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z w:val="24"/>
                <w:szCs w:val="24"/>
              </w:rPr>
              <w:t>15,0</w:t>
            </w:r>
          </w:p>
        </w:tc>
      </w:tr>
      <w:tr w:rsidR="00B566F9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z w:val="24"/>
                <w:szCs w:val="24"/>
              </w:rPr>
              <w:t>15,0</w:t>
            </w:r>
          </w:p>
        </w:tc>
      </w:tr>
      <w:tr w:rsidR="00B566F9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B566F9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B566F9"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ind w:right="-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Подпрограмма 2 «Социальная интеграция инвалидов и других маломобильных групп населения в общество»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z w:val="24"/>
                <w:szCs w:val="24"/>
              </w:rPr>
              <w:t>7,9</w:t>
            </w:r>
          </w:p>
        </w:tc>
      </w:tr>
      <w:tr w:rsidR="00B566F9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B566F9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федеральный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z w:val="24"/>
                <w:szCs w:val="24"/>
              </w:rPr>
              <w:t>7,9</w:t>
            </w:r>
          </w:p>
        </w:tc>
      </w:tr>
      <w:tr w:rsidR="00B566F9">
        <w:tc>
          <w:tcPr>
            <w:tcW w:w="4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F9" w:rsidRDefault="00B566F9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B566F9" w:rsidRDefault="00B566F9" w:rsidP="004B4F68">
      <w:pPr>
        <w:autoSpaceDE w:val="0"/>
        <w:ind w:firstLine="1701"/>
        <w:jc w:val="both"/>
        <w:rPr>
          <w:sz w:val="28"/>
          <w:szCs w:val="28"/>
        </w:rPr>
      </w:pPr>
    </w:p>
    <w:p w:rsidR="008C1D8C" w:rsidRDefault="008C1D8C" w:rsidP="004B4F68">
      <w:pPr>
        <w:autoSpaceDE w:val="0"/>
        <w:ind w:firstLine="1701"/>
        <w:jc w:val="both"/>
        <w:rPr>
          <w:sz w:val="28"/>
          <w:szCs w:val="28"/>
        </w:rPr>
      </w:pPr>
    </w:p>
    <w:p w:rsidR="00B566F9" w:rsidRPr="004B4F68" w:rsidRDefault="008C1D8C" w:rsidP="004B4F68">
      <w:pPr>
        <w:autoSpaceDE w:val="0"/>
        <w:ind w:firstLine="1701"/>
        <w:jc w:val="both"/>
        <w:rPr>
          <w:sz w:val="28"/>
          <w:szCs w:val="28"/>
        </w:rPr>
      </w:pPr>
      <w:bookmarkStart w:id="2" w:name="_PictureBullets"/>
      <w:bookmarkEnd w:id="2"/>
      <w:r w:rsidRPr="004B4F68">
        <w:rPr>
          <w:sz w:val="28"/>
          <w:szCs w:val="28"/>
        </w:rPr>
        <w:t>Верно: исполняющий обязанности</w:t>
      </w:r>
    </w:p>
    <w:p w:rsidR="008C1D8C" w:rsidRPr="004B4F68" w:rsidRDefault="008C1D8C" w:rsidP="004B4F68">
      <w:pPr>
        <w:tabs>
          <w:tab w:val="left" w:pos="11907"/>
        </w:tabs>
        <w:autoSpaceDE w:val="0"/>
        <w:ind w:firstLine="1701"/>
        <w:jc w:val="both"/>
        <w:rPr>
          <w:sz w:val="28"/>
          <w:szCs w:val="28"/>
        </w:rPr>
      </w:pPr>
      <w:proofErr w:type="gramStart"/>
      <w:r w:rsidRPr="004B4F68">
        <w:rPr>
          <w:sz w:val="28"/>
          <w:szCs w:val="28"/>
        </w:rPr>
        <w:t>управляющего</w:t>
      </w:r>
      <w:proofErr w:type="gramEnd"/>
      <w:r w:rsidRPr="004B4F68">
        <w:rPr>
          <w:sz w:val="28"/>
          <w:szCs w:val="28"/>
        </w:rPr>
        <w:t xml:space="preserve"> делами                                                                                 Н.К. </w:t>
      </w:r>
      <w:proofErr w:type="spellStart"/>
      <w:r w:rsidRPr="004B4F68">
        <w:rPr>
          <w:sz w:val="28"/>
          <w:szCs w:val="28"/>
        </w:rPr>
        <w:t>Гетманова</w:t>
      </w:r>
      <w:proofErr w:type="spellEnd"/>
    </w:p>
    <w:sectPr w:rsidR="008C1D8C" w:rsidRPr="004B4F68">
      <w:footerReference w:type="default" r:id="rId11"/>
      <w:pgSz w:w="16838" w:h="11906" w:orient="landscape"/>
      <w:pgMar w:top="851" w:right="709" w:bottom="851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5E" w:rsidRDefault="00171B5E">
      <w:r>
        <w:separator/>
      </w:r>
    </w:p>
  </w:endnote>
  <w:endnote w:type="continuationSeparator" w:id="0">
    <w:p w:rsidR="00171B5E" w:rsidRDefault="0017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F9" w:rsidRDefault="00B566F9">
    <w:pPr>
      <w:pStyle w:val="af3"/>
      <w:jc w:val="right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43E38">
      <w:rPr>
        <w:noProof/>
      </w:rPr>
      <w:t>1</w:t>
    </w:r>
    <w:r>
      <w:fldChar w:fldCharType="end"/>
    </w:r>
  </w:p>
  <w:p w:rsidR="00B566F9" w:rsidRDefault="00B566F9">
    <w:pPr>
      <w:pStyle w:val="af3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F9" w:rsidRDefault="00B566F9">
    <w:pPr>
      <w:pStyle w:val="af3"/>
      <w:jc w:val="right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43E38">
      <w:rPr>
        <w:noProof/>
      </w:rPr>
      <w:t>9</w:t>
    </w:r>
    <w:r>
      <w:fldChar w:fldCharType="end"/>
    </w:r>
  </w:p>
  <w:p w:rsidR="00B566F9" w:rsidRDefault="00B566F9">
    <w:pPr>
      <w:pStyle w:val="af3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F9" w:rsidRDefault="00B566F9">
    <w:pPr>
      <w:pStyle w:val="af3"/>
      <w:jc w:val="right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43E38">
      <w:rPr>
        <w:noProof/>
      </w:rPr>
      <w:t>19</w:t>
    </w:r>
    <w:r>
      <w:fldChar w:fldCharType="end"/>
    </w:r>
  </w:p>
  <w:p w:rsidR="00B566F9" w:rsidRDefault="00B566F9">
    <w:pPr>
      <w:pStyle w:val="af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5E" w:rsidRDefault="00171B5E">
      <w:r>
        <w:separator/>
      </w:r>
    </w:p>
  </w:footnote>
  <w:footnote w:type="continuationSeparator" w:id="0">
    <w:p w:rsidR="00171B5E" w:rsidRDefault="0017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D8C"/>
    <w:rsid w:val="00104DBD"/>
    <w:rsid w:val="00171B5E"/>
    <w:rsid w:val="004B4F68"/>
    <w:rsid w:val="008C1D8C"/>
    <w:rsid w:val="00923037"/>
    <w:rsid w:val="00B566F9"/>
    <w:rsid w:val="00C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11E8E44-57D4-407D-8E18-3D5A63D2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  <w:lang w:val="x-none"/>
    </w:rPr>
  </w:style>
  <w:style w:type="paragraph" w:styleId="4">
    <w:name w:val="heading 4"/>
    <w:basedOn w:val="a"/>
    <w:next w:val="a0"/>
    <w:qFormat/>
    <w:pPr>
      <w:keepNext/>
      <w:widowControl w:val="0"/>
      <w:numPr>
        <w:ilvl w:val="3"/>
        <w:numId w:val="1"/>
      </w:numPr>
      <w:spacing w:before="100" w:after="100"/>
      <w:ind w:left="363" w:firstLine="0"/>
      <w:outlineLvl w:val="3"/>
    </w:pPr>
    <w:rPr>
      <w:rFonts w:ascii="Arial Unicode MS" w:hAnsi="Arial Unicode MS" w:cs="Arial Unicode MS"/>
      <w:b/>
      <w:bCs/>
      <w:sz w:val="24"/>
      <w:szCs w:val="24"/>
      <w:lang w:val="x-none"/>
    </w:rPr>
  </w:style>
  <w:style w:type="paragraph" w:styleId="5">
    <w:name w:val="heading 5"/>
    <w:basedOn w:val="a"/>
    <w:next w:val="a0"/>
    <w:qFormat/>
    <w:pPr>
      <w:keepNext/>
      <w:widowControl w:val="0"/>
      <w:numPr>
        <w:ilvl w:val="4"/>
        <w:numId w:val="1"/>
      </w:numPr>
      <w:spacing w:before="100" w:after="100"/>
      <w:jc w:val="both"/>
      <w:outlineLvl w:val="4"/>
    </w:pPr>
    <w:rPr>
      <w:rFonts w:ascii="Arial Unicode MS" w:hAnsi="Arial Unicode MS" w:cs="Arial Unicode MS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0"/>
    <w:qFormat/>
    <w:pPr>
      <w:keepNext/>
      <w:widowControl w:val="0"/>
      <w:numPr>
        <w:ilvl w:val="5"/>
        <w:numId w:val="1"/>
      </w:numPr>
      <w:spacing w:before="100" w:after="100"/>
      <w:outlineLvl w:val="5"/>
    </w:pPr>
    <w:rPr>
      <w:rFonts w:ascii="Arial Unicode MS" w:hAnsi="Arial Unicode MS" w:cs="Arial Unicode MS"/>
      <w:b/>
      <w:bCs/>
      <w:sz w:val="15"/>
      <w:szCs w:val="15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Calibri" w:hAnsi="Symbol" w:cs="Times New Roman" w:hint="default"/>
      <w:b/>
      <w:sz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bCs w:val="0"/>
      <w:sz w:val="24"/>
      <w:szCs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eastAsia="Times New Roman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Times New Roman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Times New Roman" w:hAnsi="Symbol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eastAsia="Calibri" w:hAnsi="Symbol" w:cs="Times New Roman" w:hint="default"/>
      <w:b/>
      <w:sz w:val="18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3">
    <w:name w:val="Основной шрифт абзаца3"/>
  </w:style>
  <w:style w:type="character" w:styleId="a4">
    <w:name w:val="page number"/>
    <w:basedOn w:val="3"/>
  </w:style>
  <w:style w:type="character" w:customStyle="1" w:styleId="41">
    <w:name w:val="Заголовок 4 Знак"/>
    <w:rPr>
      <w:rFonts w:ascii="Arial Unicode MS" w:hAnsi="Arial Unicode MS" w:cs="Arial Unicode MS"/>
      <w:b/>
      <w:bCs/>
      <w:sz w:val="24"/>
      <w:szCs w:val="24"/>
    </w:rPr>
  </w:style>
  <w:style w:type="character" w:customStyle="1" w:styleId="51">
    <w:name w:val="Заголовок 5 Знак"/>
    <w:rPr>
      <w:rFonts w:ascii="Arial Unicode MS" w:hAnsi="Arial Unicode MS" w:cs="Arial Unicode MS"/>
      <w:b/>
      <w:bCs/>
      <w:i/>
      <w:iCs/>
      <w:sz w:val="28"/>
      <w:szCs w:val="28"/>
    </w:rPr>
  </w:style>
  <w:style w:type="character" w:customStyle="1" w:styleId="61">
    <w:name w:val="Заголовок 6 Знак"/>
    <w:rPr>
      <w:rFonts w:ascii="Arial Unicode MS" w:hAnsi="Arial Unicode MS" w:cs="Arial Unicode MS"/>
      <w:b/>
      <w:bCs/>
      <w:sz w:val="15"/>
      <w:szCs w:val="15"/>
    </w:rPr>
  </w:style>
  <w:style w:type="character" w:customStyle="1" w:styleId="10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</w:style>
  <w:style w:type="character" w:customStyle="1" w:styleId="a8">
    <w:name w:val="Верхний колонтитул Знак"/>
  </w:style>
  <w:style w:type="character" w:customStyle="1" w:styleId="30">
    <w:name w:val="Основной текст 3 Знак"/>
    <w:rPr>
      <w:color w:val="000000"/>
      <w:sz w:val="28"/>
      <w:szCs w:val="28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Pr>
      <w:color w:val="auto"/>
      <w:sz w:val="24"/>
      <w:szCs w:val="24"/>
      <w:lang w:val="ru-RU"/>
    </w:rPr>
  </w:style>
  <w:style w:type="character" w:customStyle="1" w:styleId="RTFNum52">
    <w:name w:val="RTF_Num 5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Pr>
      <w:color w:val="auto"/>
      <w:sz w:val="24"/>
      <w:szCs w:val="24"/>
      <w:lang w:val="ru-RU"/>
    </w:rPr>
  </w:style>
  <w:style w:type="character" w:customStyle="1" w:styleId="RTFNum172">
    <w:name w:val="RTF_Num 17 2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a">
    <w:name w:val="Название Знак"/>
    <w:rPr>
      <w:rFonts w:ascii="Arial" w:eastAsia="MS Mincho" w:hAnsi="Arial" w:cs="Arial"/>
      <w:sz w:val="28"/>
      <w:szCs w:val="28"/>
    </w:rPr>
  </w:style>
  <w:style w:type="character" w:customStyle="1" w:styleId="ab">
    <w:name w:val="Подзаголовок Знак"/>
    <w:rPr>
      <w:rFonts w:ascii="Arial" w:eastAsia="MS Mincho" w:hAnsi="Arial" w:cs="Arial"/>
      <w:i/>
      <w:iCs/>
      <w:sz w:val="28"/>
      <w:szCs w:val="28"/>
    </w:rPr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ac">
    <w:name w:val="Шапка Знак"/>
    <w:rPr>
      <w:rFonts w:ascii="Arial" w:hAnsi="Arial" w:cs="Arial"/>
      <w:sz w:val="24"/>
      <w:szCs w:val="24"/>
      <w:shd w:val="clear" w:color="auto" w:fill="CCCCCC"/>
    </w:rPr>
  </w:style>
  <w:style w:type="character" w:styleId="ad">
    <w:name w:val="Strong"/>
    <w:qFormat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1">
    <w:name w:val="Основной шрифт абзаца1"/>
  </w:style>
  <w:style w:type="character" w:customStyle="1" w:styleId="s103">
    <w:name w:val="s_103"/>
    <w:rPr>
      <w:b/>
      <w:bCs/>
      <w:color w:val="000080"/>
    </w:rPr>
  </w:style>
  <w:style w:type="character" w:customStyle="1" w:styleId="23">
    <w:name w:val="Заголовок 2 Знак"/>
    <w:rPr>
      <w:sz w:val="28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Символ нумерации"/>
  </w:style>
  <w:style w:type="paragraph" w:customStyle="1" w:styleId="af0">
    <w:name w:val="Заголовок"/>
    <w:basedOn w:val="a"/>
    <w:next w:val="a0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0">
    <w:name w:val="Body Text"/>
    <w:basedOn w:val="a"/>
    <w:rPr>
      <w:sz w:val="28"/>
      <w:lang w:val="x-none"/>
    </w:rPr>
  </w:style>
  <w:style w:type="paragraph" w:styleId="af1">
    <w:name w:val="List"/>
    <w:basedOn w:val="a0"/>
    <w:pPr>
      <w:widowControl w:val="0"/>
      <w:spacing w:after="120"/>
    </w:pPr>
    <w:rPr>
      <w:sz w:val="24"/>
      <w:szCs w:val="24"/>
    </w:rPr>
  </w:style>
  <w:style w:type="paragraph" w:customStyle="1" w:styleId="62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styleId="af2">
    <w:name w:val="Body Text Indent"/>
    <w:basedOn w:val="a"/>
    <w:pPr>
      <w:ind w:firstLine="709"/>
      <w:jc w:val="both"/>
    </w:pPr>
    <w:rPr>
      <w:sz w:val="28"/>
      <w:lang w:val="x-none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3">
    <w:name w:val="footer"/>
    <w:basedOn w:val="a"/>
  </w:style>
  <w:style w:type="paragraph" w:styleId="af4">
    <w:name w:val="header"/>
    <w:basedOn w:val="a"/>
  </w:style>
  <w:style w:type="paragraph" w:styleId="af5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10">
    <w:name w:val="Основной текст 31"/>
    <w:basedOn w:val="a"/>
    <w:pPr>
      <w:spacing w:before="100" w:after="100"/>
      <w:jc w:val="both"/>
    </w:pPr>
    <w:rPr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6">
    <w:name w:val="Balloon Text"/>
    <w:basedOn w:val="a"/>
    <w:pPr>
      <w:widowControl w:val="0"/>
      <w:autoSpaceDE w:val="0"/>
    </w:pPr>
    <w:rPr>
      <w:rFonts w:ascii="Tahoma" w:hAnsi="Tahoma" w:cs="Tahoma"/>
      <w:sz w:val="16"/>
      <w:szCs w:val="16"/>
      <w:lang w:val="x-none"/>
    </w:rPr>
  </w:style>
  <w:style w:type="paragraph" w:customStyle="1" w:styleId="CM12">
    <w:name w:val="CM12"/>
    <w:basedOn w:val="a"/>
    <w:next w:val="a"/>
    <w:pPr>
      <w:widowControl w:val="0"/>
      <w:autoSpaceDE w:val="0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 w:bidi="en-US"/>
    </w:rPr>
  </w:style>
  <w:style w:type="paragraph" w:styleId="af8">
    <w:name w:val="Title"/>
    <w:basedOn w:val="af0"/>
    <w:next w:val="af9"/>
    <w:qFormat/>
    <w:rPr>
      <w:rFonts w:cs="Times New Roman"/>
      <w:lang w:val="x-none"/>
    </w:rPr>
  </w:style>
  <w:style w:type="paragraph" w:styleId="af9">
    <w:name w:val="Subtitle"/>
    <w:basedOn w:val="af0"/>
    <w:next w:val="a0"/>
    <w:qFormat/>
    <w:pPr>
      <w:jc w:val="center"/>
    </w:pPr>
    <w:rPr>
      <w:rFonts w:cs="Times New Roman"/>
      <w:i/>
      <w:iCs/>
      <w:lang w:val="x-none"/>
    </w:rPr>
  </w:style>
  <w:style w:type="paragraph" w:customStyle="1" w:styleId="afa">
    <w:name w:val="Содержимое таблицы"/>
    <w:basedOn w:val="a"/>
    <w:pPr>
      <w:widowControl w:val="0"/>
      <w:suppressLineNumbers/>
    </w:pPr>
    <w:rPr>
      <w:sz w:val="24"/>
      <w:szCs w:val="24"/>
    </w:r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12">
    <w:name w:val="Название1"/>
    <w:basedOn w:val="a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widowControl w:val="0"/>
      <w:suppressLineNumbers/>
    </w:pPr>
    <w:rPr>
      <w:sz w:val="24"/>
      <w:szCs w:val="24"/>
    </w:rPr>
  </w:style>
  <w:style w:type="paragraph" w:customStyle="1" w:styleId="14">
    <w:name w:val="Название объекта1"/>
    <w:basedOn w:val="a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widowControl w:val="0"/>
    </w:pPr>
    <w:rPr>
      <w:sz w:val="24"/>
      <w:szCs w:val="24"/>
    </w:rPr>
  </w:style>
  <w:style w:type="paragraph" w:styleId="afc">
    <w:name w:val="Normal (Web)"/>
    <w:basedOn w:val="a"/>
    <w:pPr>
      <w:widowControl w:val="0"/>
    </w:pPr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pPr>
      <w:widowControl w:val="0"/>
      <w:spacing w:after="120" w:line="480" w:lineRule="auto"/>
    </w:pPr>
    <w:rPr>
      <w:sz w:val="24"/>
      <w:szCs w:val="24"/>
      <w:lang w:val="x-none"/>
    </w:rPr>
  </w:style>
  <w:style w:type="paragraph" w:customStyle="1" w:styleId="220">
    <w:name w:val="Основной текст с отступом 22"/>
    <w:basedOn w:val="a"/>
    <w:pPr>
      <w:widowControl w:val="0"/>
      <w:spacing w:after="120" w:line="480" w:lineRule="auto"/>
      <w:ind w:left="283"/>
    </w:pPr>
    <w:rPr>
      <w:sz w:val="24"/>
      <w:szCs w:val="24"/>
      <w:lang w:val="x-none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WW-footer">
    <w:name w:val="WW-footer"/>
    <w:basedOn w:val="a"/>
    <w:pPr>
      <w:widowControl w:val="0"/>
    </w:pPr>
    <w:rPr>
      <w:sz w:val="24"/>
      <w:szCs w:val="24"/>
    </w:rPr>
  </w:style>
  <w:style w:type="paragraph" w:customStyle="1" w:styleId="TableContents">
    <w:name w:val="Table Contents"/>
    <w:basedOn w:val="a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d">
    <w:name w:val="Стиль"/>
    <w:basedOn w:val="a"/>
    <w:next w:val="afc"/>
    <w:pPr>
      <w:spacing w:before="280" w:after="119"/>
    </w:pPr>
    <w:rPr>
      <w:sz w:val="24"/>
      <w:szCs w:val="24"/>
    </w:rPr>
  </w:style>
  <w:style w:type="paragraph" w:customStyle="1" w:styleId="15">
    <w:name w:val="Стиль1"/>
    <w:basedOn w:val="a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6">
    <w:name w:val="Цитата1"/>
    <w:basedOn w:val="a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pPr>
      <w:overflowPunct w:val="0"/>
      <w:autoSpaceDE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7">
    <w:name w:val="Шапка1"/>
    <w:basedOn w:val="a"/>
    <w:pPr>
      <w:widowControl w:val="0"/>
      <w:shd w:val="clear" w:color="auto" w:fill="CCCCCC"/>
      <w:ind w:left="1134" w:hanging="1134"/>
    </w:pPr>
    <w:rPr>
      <w:rFonts w:ascii="Arial" w:hAnsi="Arial" w:cs="Arial"/>
      <w:sz w:val="24"/>
      <w:szCs w:val="24"/>
      <w:lang w:val="x-none"/>
    </w:rPr>
  </w:style>
  <w:style w:type="paragraph" w:customStyle="1" w:styleId="afe">
    <w:name w:val="Таблица"/>
    <w:basedOn w:val="17"/>
    <w:pPr>
      <w:widowControl/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customStyle="1" w:styleId="3f3f3f3f3f3f3f13pt">
    <w:name w:val="О3fб3fы3fч3fн3fы3fй3f + 13 pt"/>
    <w:basedOn w:val="a"/>
    <w:pPr>
      <w:widowControl w:val="0"/>
      <w:ind w:firstLine="708"/>
      <w:jc w:val="both"/>
    </w:pPr>
    <w:rPr>
      <w:sz w:val="26"/>
      <w:szCs w:val="26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aff">
    <w:name w:val="Содержимое врезки"/>
    <w:basedOn w:val="a0"/>
    <w:rPr>
      <w:b/>
      <w:bCs/>
      <w:sz w:val="20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с отступом 21"/>
    <w:basedOn w:val="a"/>
    <w:pPr>
      <w:ind w:left="45"/>
    </w:pPr>
    <w:rPr>
      <w:b/>
      <w:bCs/>
    </w:rPr>
  </w:style>
  <w:style w:type="paragraph" w:customStyle="1" w:styleId="18">
    <w:name w:val="Знак1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0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1">
    <w:name w:val=" Знак Знак Знак 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consplusnormal0">
    <w:name w:val="consplusnormal"/>
    <w:basedOn w:val="a"/>
    <w:pPr>
      <w:spacing w:before="280" w:after="280"/>
    </w:pPr>
    <w:rPr>
      <w:sz w:val="24"/>
      <w:szCs w:val="24"/>
    </w:rPr>
  </w:style>
  <w:style w:type="paragraph" w:customStyle="1" w:styleId="19">
    <w:name w:val="Текст1"/>
    <w:basedOn w:val="a"/>
    <w:rPr>
      <w:rFonts w:ascii="Courier New" w:hAnsi="Courier New" w:cs="Courier New"/>
      <w:color w:val="000000"/>
    </w:rPr>
  </w:style>
  <w:style w:type="paragraph" w:customStyle="1" w:styleId="aff2">
    <w:name w:val="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NormalWeb">
    <w:name w:val="Normal (Web)"/>
    <w:basedOn w:val="a"/>
    <w:pPr>
      <w:widowControl w:val="0"/>
    </w:pPr>
    <w:rPr>
      <w:sz w:val="24"/>
      <w:szCs w:val="24"/>
    </w:rPr>
  </w:style>
  <w:style w:type="paragraph" w:customStyle="1" w:styleId="Default">
    <w:name w:val="Default"/>
    <w:basedOn w:val="a"/>
    <w:pPr>
      <w:autoSpaceDE w:val="0"/>
    </w:pPr>
    <w:rPr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895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4008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26804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Пресс-служба  Губернатора РО</dc:creator>
  <cp:keywords/>
  <cp:lastModifiedBy>User 08</cp:lastModifiedBy>
  <cp:revision>2</cp:revision>
  <cp:lastPrinted>2018-06-18T11:22:00Z</cp:lastPrinted>
  <dcterms:created xsi:type="dcterms:W3CDTF">2018-06-18T11:22:00Z</dcterms:created>
  <dcterms:modified xsi:type="dcterms:W3CDTF">2018-06-18T11:22:00Z</dcterms:modified>
</cp:coreProperties>
</file>