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EE" w:rsidRDefault="00910FEE" w:rsidP="00910FEE">
      <w:pPr>
        <w:pStyle w:val="a6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FEE" w:rsidRDefault="00910FEE" w:rsidP="00910FEE">
      <w:pPr>
        <w:pStyle w:val="a6"/>
        <w:ind w:left="-540" w:right="-604"/>
        <w:jc w:val="center"/>
      </w:pPr>
    </w:p>
    <w:p w:rsidR="00910FEE" w:rsidRDefault="00910FEE" w:rsidP="00910FEE">
      <w:pPr>
        <w:pStyle w:val="a6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910FEE" w:rsidRDefault="00910FEE" w:rsidP="00910FEE">
      <w:pPr>
        <w:pStyle w:val="a6"/>
        <w:ind w:right="-604"/>
        <w:rPr>
          <w:rFonts w:ascii="Times New Roman" w:hAnsi="Times New Roman"/>
          <w:b/>
          <w:sz w:val="28"/>
        </w:rPr>
      </w:pPr>
    </w:p>
    <w:p w:rsidR="00910FEE" w:rsidRDefault="00910FEE" w:rsidP="00910FEE">
      <w:pPr>
        <w:pStyle w:val="a6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910FEE" w:rsidRDefault="00910FEE" w:rsidP="00910FEE"/>
    <w:p w:rsidR="00910FEE" w:rsidRDefault="00910FEE" w:rsidP="00910FEE">
      <w:pPr>
        <w:rPr>
          <w:rFonts w:ascii="Times New Roman" w:hAnsi="Times New Roman" w:cs="Times New Roman"/>
          <w:sz w:val="28"/>
          <w:szCs w:val="28"/>
        </w:rPr>
      </w:pPr>
      <w:r w:rsidRPr="00910FEE">
        <w:rPr>
          <w:rFonts w:ascii="Times New Roman" w:hAnsi="Times New Roman" w:cs="Times New Roman"/>
          <w:sz w:val="28"/>
          <w:szCs w:val="28"/>
        </w:rPr>
        <w:t>2</w:t>
      </w:r>
      <w:r w:rsidR="003617BF">
        <w:rPr>
          <w:rFonts w:ascii="Times New Roman" w:hAnsi="Times New Roman" w:cs="Times New Roman"/>
          <w:sz w:val="28"/>
          <w:szCs w:val="28"/>
        </w:rPr>
        <w:t>8</w:t>
      </w:r>
      <w:r w:rsidRPr="00910FEE">
        <w:rPr>
          <w:rFonts w:ascii="Times New Roman" w:hAnsi="Times New Roman" w:cs="Times New Roman"/>
          <w:sz w:val="28"/>
          <w:szCs w:val="28"/>
        </w:rPr>
        <w:t xml:space="preserve">.12.2017 г.   </w:t>
      </w:r>
      <w:r w:rsidRPr="00910FEE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82</w:t>
      </w:r>
      <w:r w:rsidR="00382AC3">
        <w:rPr>
          <w:rFonts w:ascii="Times New Roman" w:hAnsi="Times New Roman" w:cs="Times New Roman"/>
          <w:sz w:val="28"/>
          <w:szCs w:val="28"/>
        </w:rPr>
        <w:t>6</w:t>
      </w:r>
      <w:r w:rsidRPr="00910FEE">
        <w:rPr>
          <w:rFonts w:ascii="Times New Roman" w:hAnsi="Times New Roman" w:cs="Times New Roman"/>
          <w:sz w:val="28"/>
          <w:szCs w:val="28"/>
        </w:rPr>
        <w:t xml:space="preserve">                                     г.  Цимлянск</w:t>
      </w:r>
    </w:p>
    <w:p w:rsidR="00EC0380" w:rsidRDefault="00EC0380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Совета по развитию</w:t>
      </w:r>
    </w:p>
    <w:p w:rsidR="00830D34" w:rsidRDefault="00EC0380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конкуренции </w:t>
      </w:r>
      <w:r w:rsidR="0006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Главе </w:t>
      </w:r>
      <w:r w:rsidR="00830D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6630F" w:rsidRDefault="0006630F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</w:t>
      </w:r>
      <w:r w:rsidR="0083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C0380" w:rsidRDefault="00EC0380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380" w:rsidRDefault="00822233" w:rsidP="00822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C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реализации </w:t>
      </w:r>
      <w:r w:rsidRPr="00822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FC6F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2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05.09.2015 № 1738-р «Об утверждении стандарта развития конкуренции в субъектах Российской Федерации»,</w:t>
      </w:r>
      <w:r w:rsidR="0016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целях развития конкурентной среды в Цимлянском районе,</w:t>
      </w:r>
    </w:p>
    <w:p w:rsidR="00EC0380" w:rsidRDefault="00EC0380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380" w:rsidRDefault="00EC0380" w:rsidP="00EC0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C0380" w:rsidRDefault="00EC0380" w:rsidP="00EC0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380" w:rsidRDefault="00830D34" w:rsidP="00830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2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3A5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развитию конкуренции при Главе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A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района.</w:t>
      </w:r>
    </w:p>
    <w:p w:rsidR="00EC0380" w:rsidRDefault="00830D34" w:rsidP="00830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A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="003A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6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конкуренции при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B73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="00AE61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1.</w:t>
      </w:r>
    </w:p>
    <w:p w:rsidR="00EC0380" w:rsidRDefault="00830D34" w:rsidP="00830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B73F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6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8B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6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развитию конкуренции</w:t>
      </w:r>
      <w:r w:rsidR="008B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B73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="00722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2.</w:t>
      </w:r>
    </w:p>
    <w:p w:rsidR="00F04C98" w:rsidRDefault="00F04C98" w:rsidP="00EC0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</w:t>
      </w:r>
      <w:r w:rsidR="00BB78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постановления возложить на</w:t>
      </w:r>
      <w:r w:rsidR="00E8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996B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 по экономике и финансовым вопросам.</w:t>
      </w:r>
    </w:p>
    <w:p w:rsidR="00EC0380" w:rsidRDefault="00EC0380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11" w:rsidRDefault="00DE1E11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34" w:rsidRDefault="003617BF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  <w:r w:rsidR="0083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EC0380" w:rsidRDefault="00830D34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                                               </w:t>
      </w:r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>А.И</w:t>
      </w:r>
      <w:r w:rsidR="00EC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Высочин</w:t>
      </w:r>
      <w:proofErr w:type="spellEnd"/>
    </w:p>
    <w:p w:rsidR="00996B5D" w:rsidRDefault="00996B5D" w:rsidP="00996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89F" w:rsidRDefault="00F9189F" w:rsidP="00996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89F" w:rsidRDefault="00F9189F" w:rsidP="00996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89F" w:rsidRDefault="00F9189F" w:rsidP="00996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89F" w:rsidRDefault="00F9189F" w:rsidP="00996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11" w:rsidRDefault="00DE1E11" w:rsidP="00996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B5D" w:rsidRPr="008B2581" w:rsidRDefault="008B2581" w:rsidP="008B2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258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 отдел</w:t>
      </w:r>
    </w:p>
    <w:p w:rsidR="008B2581" w:rsidRPr="008B2581" w:rsidRDefault="008B2581" w:rsidP="008B2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25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экономического прогнозирования </w:t>
      </w:r>
    </w:p>
    <w:p w:rsidR="00C41420" w:rsidRPr="00F9189F" w:rsidRDefault="008B2581" w:rsidP="00F9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2581">
        <w:rPr>
          <w:rFonts w:ascii="Times New Roman" w:eastAsia="Times New Roman" w:hAnsi="Times New Roman" w:cs="Times New Roman"/>
          <w:sz w:val="18"/>
          <w:szCs w:val="18"/>
          <w:lang w:eastAsia="ru-RU"/>
        </w:rPr>
        <w:t>и закупок Администрации района</w:t>
      </w:r>
    </w:p>
    <w:p w:rsidR="00DE1E11" w:rsidRDefault="00DE1E11" w:rsidP="003E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1E" w:rsidRDefault="003E6210" w:rsidP="003E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E6210" w:rsidRDefault="003E6210" w:rsidP="003E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616B96" w:rsidRDefault="003E6210" w:rsidP="003E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3E6210" w:rsidRDefault="003E6210" w:rsidP="003E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:rsidR="003E6210" w:rsidRDefault="00910FEE" w:rsidP="003E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28.12.2017  № 826</w:t>
      </w:r>
    </w:p>
    <w:p w:rsidR="00616B96" w:rsidRDefault="00616B96" w:rsidP="003E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96" w:rsidRDefault="0014474F" w:rsidP="0014474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14474F" w:rsidRDefault="0014474F" w:rsidP="00830D3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Совете по развитию конкуренции</w:t>
      </w:r>
    </w:p>
    <w:p w:rsidR="0014474F" w:rsidRDefault="0014474F" w:rsidP="0083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Главе</w:t>
      </w:r>
      <w:r w:rsidR="0083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:rsidR="0014474F" w:rsidRDefault="0014474F" w:rsidP="00830D3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08C" w:rsidRDefault="0000608C" w:rsidP="0000608C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00608C" w:rsidRDefault="0000608C" w:rsidP="000060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08C" w:rsidRDefault="00830D34" w:rsidP="00830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255F">
        <w:rPr>
          <w:rFonts w:ascii="Times New Roman" w:eastAsia="Times New Roman" w:hAnsi="Times New Roman" w:cs="Times New Roman"/>
          <w:sz w:val="28"/>
          <w:szCs w:val="28"/>
          <w:lang w:eastAsia="ru-RU"/>
        </w:rPr>
        <w:t>1.1 Совет по развитию конкуренции при Главе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225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 (дале</w:t>
      </w:r>
      <w:proofErr w:type="gramStart"/>
      <w:r w:rsidR="0082255F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82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Совет) является постоянно действующим коллегиальным органом, созданным в целях рассмотрения </w:t>
      </w:r>
      <w:r w:rsidR="000F35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содействия развитию конкуренции и конкурентной среды в Цимлянском районе.</w:t>
      </w:r>
    </w:p>
    <w:p w:rsidR="000F3546" w:rsidRDefault="000F3546" w:rsidP="000F35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68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в своей деятельности руководствуется Конституцией </w:t>
      </w:r>
      <w:r w:rsidR="00400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федеральными законами, иными нормативными правовыми актами Российской Федерации, Уставом Ростовской области, законами Ростовской области</w:t>
      </w:r>
      <w:r w:rsidR="00D742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</w:t>
      </w:r>
      <w:r w:rsidR="00CB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Ростовской области, Уставом Цимлянского района, иными нормативными правовыми актами Администрации Цимлянского района, а также настоящим Положением.</w:t>
      </w:r>
    </w:p>
    <w:p w:rsidR="00D7425E" w:rsidRDefault="00D7425E" w:rsidP="000F35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3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осуществляет свою деятельность во взаимодействии с органами исполнительной власти Ростовской области,</w:t>
      </w:r>
      <w:r w:rsidR="008554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 и сельскими поселениями</w:t>
      </w:r>
      <w:r w:rsidR="00E3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B017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общественными, научными и другими организациями.</w:t>
      </w:r>
    </w:p>
    <w:p w:rsidR="00E35777" w:rsidRDefault="00E35777" w:rsidP="00E35777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функции Совета.</w:t>
      </w:r>
    </w:p>
    <w:p w:rsidR="002F2FCF" w:rsidRPr="002F2FCF" w:rsidRDefault="002F2FCF" w:rsidP="002F2FCF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FCF" w:rsidRPr="002F2FCF" w:rsidRDefault="002F2FCF" w:rsidP="002F2FCF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Совета являются:</w:t>
      </w:r>
    </w:p>
    <w:p w:rsidR="002F2FCF" w:rsidRDefault="007657E1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выработка рекомендаций по совершенствованию конкурентной среды Цимлянского района, стимулированию </w:t>
      </w:r>
      <w:r w:rsidR="00156C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конкуренции</w:t>
      </w:r>
      <w:r w:rsidR="004B2B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6CED" w:rsidRDefault="00156CED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эффективности работы по развитию конкуренции в </w:t>
      </w:r>
      <w:r w:rsidR="00F974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</w:t>
      </w:r>
      <w:r w:rsidR="004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9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74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0E52" w:rsidRDefault="007B0E52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Функциями Совета являются:</w:t>
      </w:r>
    </w:p>
    <w:p w:rsidR="007B0E52" w:rsidRDefault="007B0E52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состояния конкурентной среды в Цимлянском районе, выявление </w:t>
      </w:r>
      <w:r w:rsidR="002736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анализ факторов, ограничивающих конкуренцию в отраслях экономической деятельности на территории Цимлянского района;</w:t>
      </w:r>
    </w:p>
    <w:p w:rsidR="002736C8" w:rsidRDefault="002736C8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ежегодное формирование перечня социально-значимых и приоритетных рынков </w:t>
      </w:r>
      <w:r w:rsidR="00A8485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района;</w:t>
      </w:r>
    </w:p>
    <w:p w:rsidR="00A8485B" w:rsidRDefault="00AB1D55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рассмотрение </w:t>
      </w:r>
      <w:r w:rsidR="007C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согласование проекта </w:t>
      </w:r>
      <w:r w:rsidR="004108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69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мероприятий («дорожной карты») по содействию развитию конкуренции в Цимлянском районе;</w:t>
      </w:r>
    </w:p>
    <w:p w:rsidR="00C16469" w:rsidRDefault="009C1468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хода выполнения </w:t>
      </w:r>
      <w:r w:rsidR="0017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мероприятий («дорожной карты») по содействию развитию </w:t>
      </w:r>
      <w:r w:rsidR="00706A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 в Цимлянском районе, выработка предложений по его корректировке;</w:t>
      </w:r>
    </w:p>
    <w:p w:rsidR="00706AF4" w:rsidRDefault="00AA1F91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70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ассмотрение и анализ результатов мониторинга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и развития конкурентной среды на рынках товаров, работ и услуг Цимлянского района;</w:t>
      </w:r>
    </w:p>
    <w:p w:rsidR="00AA1F91" w:rsidRDefault="00001265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иных документов, влияющих на состояние и развитие конкуренции в </w:t>
      </w:r>
      <w:r w:rsidR="0073219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265" w:rsidRDefault="00001265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и утверждение ежегодного доклада о состоянии и </w:t>
      </w:r>
      <w:r w:rsidR="00F7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развитии конкурентной среды на рынках товаров, работ и услуг Цимлянского района, подготовленного отделом экономического прогнозирования и закупок </w:t>
      </w:r>
      <w:r w:rsidR="00536C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района.</w:t>
      </w:r>
    </w:p>
    <w:p w:rsidR="00536CD5" w:rsidRDefault="00536CD5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D5" w:rsidRDefault="00536CD5" w:rsidP="00536CD5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Совета.</w:t>
      </w:r>
    </w:p>
    <w:p w:rsidR="00536CD5" w:rsidRDefault="00536CD5" w:rsidP="00536C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D5" w:rsidRDefault="0073218B" w:rsidP="00536CD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при выполнении возложенных на него задач вправе:</w:t>
      </w:r>
    </w:p>
    <w:p w:rsidR="0073218B" w:rsidRDefault="0073218B" w:rsidP="00536CD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принимать решения по вопросам, относящимся к его </w:t>
      </w:r>
      <w:r w:rsidR="004A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компетенции, в установленном порядке направлять рекомендации в </w:t>
      </w:r>
      <w:r w:rsidR="003D69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и сельские</w:t>
      </w:r>
      <w:r w:rsidR="004A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D69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7F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заинтересованные органы</w:t>
      </w:r>
      <w:r w:rsidR="00F3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организации, если это не противоречит действующему законодательству;</w:t>
      </w:r>
    </w:p>
    <w:p w:rsidR="00F33A36" w:rsidRDefault="00F33A36" w:rsidP="00536CD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28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у территориальных органов федеральных органов исполнительной власти, органов исполнительной власти Ростовской области</w:t>
      </w:r>
      <w:r w:rsidR="0058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3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и сельских поселений</w:t>
      </w:r>
      <w:r w:rsidR="0058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Цимлянского района, организаций, находящихся </w:t>
      </w:r>
      <w:r w:rsidR="004A4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Цимлянского района, необходимую информацию, документы и материалы для решения вопросов, относящихся к компетенции Совета;</w:t>
      </w:r>
    </w:p>
    <w:p w:rsidR="004A4203" w:rsidRDefault="004A4203" w:rsidP="00536CD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приглашать на заседания Совета представителей органов исполнительной власти Ростовской области, территориальных органов </w:t>
      </w:r>
      <w:r w:rsidR="002E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органов исполнительной власти, </w:t>
      </w:r>
      <w:r w:rsidR="0030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и сельских </w:t>
      </w:r>
      <w:r w:rsidR="00127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2E25A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</w:t>
      </w:r>
      <w:r w:rsidR="004A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общественных, научных и других организаций.</w:t>
      </w:r>
    </w:p>
    <w:p w:rsidR="00B017DF" w:rsidRDefault="00B017DF" w:rsidP="00536CD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DF" w:rsidRDefault="00B017DF" w:rsidP="00B017DF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Совета.</w:t>
      </w:r>
    </w:p>
    <w:p w:rsidR="0083221F" w:rsidRDefault="0083221F" w:rsidP="0083221F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B9E" w:rsidRDefault="0083221F" w:rsidP="00F06B9E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Совета входят: </w:t>
      </w:r>
      <w:r w:rsidR="004B1E1B" w:rsidRPr="00F0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Совета, заместитель председателя Совета, </w:t>
      </w:r>
      <w:r w:rsidR="00F06B9E" w:rsidRPr="00F06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Совета и члены Совета.</w:t>
      </w:r>
    </w:p>
    <w:p w:rsidR="00F06B9E" w:rsidRDefault="00F06B9E" w:rsidP="005A216C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Советом решения оформляются </w:t>
      </w:r>
      <w:r w:rsidR="00563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протоколами заседаний Совета и подписываются председателем Совета, в его отсутствие- заместителем председателя Совета и секретарем Совета. Решения Совета носят рекомендательный характер.</w:t>
      </w:r>
    </w:p>
    <w:p w:rsidR="005631D6" w:rsidRDefault="005A216C" w:rsidP="009800A6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Организационно-техническую работу по подготовке, проведению заседаний Совета и оформлению </w:t>
      </w:r>
      <w:r w:rsidR="00B14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заседаний Совета осуществляет отдел экономического прогнозирования и закупок Администрации Цимлянского района</w:t>
      </w:r>
      <w:r w:rsidR="00980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0A6" w:rsidRDefault="009800A6" w:rsidP="009A5549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Совета проводит председатель Совета, в его отсутствие- </w:t>
      </w:r>
      <w:r w:rsidR="009A55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председателя Совета</w:t>
      </w:r>
      <w:r w:rsidR="009A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549" w:rsidRDefault="00DC59DC" w:rsidP="00DC59DC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Совета считается правомочным, если в его работе участвует не менее половины его членов.</w:t>
      </w:r>
    </w:p>
    <w:p w:rsidR="00DC59DC" w:rsidRPr="00E77E01" w:rsidRDefault="00E77E01" w:rsidP="00E77E0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1C2417" w:rsidRPr="00E77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по рассмотренным вопросам принимаются открытым голосованием простым большинством голосов</w:t>
      </w:r>
      <w:r w:rsidR="001F21D8" w:rsidRPr="00E7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числа присутствующих). В случае равенства голосов решающим является голос председательствующего на заседании Совета.</w:t>
      </w:r>
    </w:p>
    <w:p w:rsidR="001F7192" w:rsidRPr="008E24D5" w:rsidRDefault="008E24D5" w:rsidP="008E24D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E77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192" w:rsidRPr="008E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Совета, не согласный с принятым решением, имеет право в письменном виде </w:t>
      </w:r>
      <w:r w:rsidRPr="008E24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свое особое мнение, которое вносится в протокол заседания Совета.</w:t>
      </w:r>
    </w:p>
    <w:p w:rsidR="00E77E01" w:rsidRDefault="00E77E01" w:rsidP="00BF11F2">
      <w:pPr>
        <w:pStyle w:val="a3"/>
        <w:shd w:val="clear" w:color="auto" w:fill="FFFFFF"/>
        <w:spacing w:after="0" w:line="276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909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Совета проводятся по мере необходимости, но не реже 1 раза в год.</w:t>
      </w:r>
    </w:p>
    <w:p w:rsidR="0064717A" w:rsidRDefault="0064717A" w:rsidP="00BF11F2">
      <w:pPr>
        <w:pStyle w:val="a3"/>
        <w:shd w:val="clear" w:color="auto" w:fill="FFFFFF"/>
        <w:spacing w:after="0" w:line="276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909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обсуждения вопросов развития отдельных рынков Советом </w:t>
      </w:r>
      <w:r w:rsidR="00361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и утверждаются составы специализированных рабочих групп. Заседания специализированных рабочих групп проводятся по мере необходимости.</w:t>
      </w:r>
    </w:p>
    <w:p w:rsidR="00361B66" w:rsidRDefault="00361B66" w:rsidP="00BF11F2">
      <w:pPr>
        <w:pStyle w:val="a3"/>
        <w:shd w:val="clear" w:color="auto" w:fill="FFFFFF"/>
        <w:spacing w:after="0" w:line="276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3909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Материалы заседания Совета </w:t>
      </w:r>
      <w:r w:rsidR="002A6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 официальном сайте Администрации Цимлянского района</w:t>
      </w:r>
      <w:r w:rsidR="00C9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E34615" w:rsidRDefault="00E34615" w:rsidP="00BF11F2">
      <w:pPr>
        <w:pStyle w:val="a3"/>
        <w:shd w:val="clear" w:color="auto" w:fill="FFFFFF"/>
        <w:spacing w:after="0" w:line="276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BF" w:rsidRDefault="003617BF" w:rsidP="00E3461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BF" w:rsidRDefault="003617BF" w:rsidP="00E3461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15" w:rsidRDefault="003617BF" w:rsidP="0036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Верно: управляющий делами                                                        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Бурунина</w:t>
      </w:r>
      <w:proofErr w:type="spellEnd"/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41420" w:rsidRDefault="00C41420" w:rsidP="00C41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C41420" w:rsidRDefault="00C41420" w:rsidP="00C41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C41420" w:rsidRDefault="00C41420" w:rsidP="00C41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C41420" w:rsidRDefault="00C41420" w:rsidP="00C41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:rsidR="00C41420" w:rsidRDefault="003617BF" w:rsidP="00C41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28.12.2017  № 826</w:t>
      </w:r>
    </w:p>
    <w:p w:rsidR="00C41420" w:rsidRDefault="00C41420" w:rsidP="00C41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20" w:rsidRDefault="00C41420" w:rsidP="00C4142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C41420" w:rsidRDefault="00C41420" w:rsidP="00830D3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развитию конкуренции</w:t>
      </w:r>
    </w:p>
    <w:p w:rsidR="00C41420" w:rsidRDefault="00C41420" w:rsidP="0083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Главе</w:t>
      </w:r>
      <w:r w:rsidR="0083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</w:p>
    <w:p w:rsidR="00C41420" w:rsidRDefault="00C41420" w:rsidP="00830D3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34" w:rsidRDefault="00FA6909" w:rsidP="00830D3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Совета:</w:t>
      </w:r>
      <w:proofErr w:type="spellEnd"/>
    </w:p>
    <w:p w:rsidR="00830D34" w:rsidRDefault="00830D34" w:rsidP="00830D3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Высочин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                    -  исполняющий обязанности Главы</w:t>
      </w:r>
    </w:p>
    <w:p w:rsidR="00C41420" w:rsidRDefault="00830D34" w:rsidP="00830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Иванович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="00835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D86" w:rsidRDefault="00721681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председателя:</w:t>
      </w:r>
    </w:p>
    <w:p w:rsidR="003617BF" w:rsidRDefault="003617BF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34" w:rsidRDefault="00830D34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Ананьева Татьяна</w:t>
      </w:r>
    </w:p>
    <w:p w:rsidR="00830D34" w:rsidRDefault="00830D34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Владимировна</w:t>
      </w:r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="002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830D34" w:rsidRDefault="00830D34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Цимлянского района </w:t>
      </w:r>
    </w:p>
    <w:p w:rsidR="00C41420" w:rsidRDefault="00830D34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п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 и финансовым вопросам</w:t>
      </w:r>
      <w:r w:rsidR="005B2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D86" w:rsidRDefault="00AF4B27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Совета: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Луцевич 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Алексеевна                        </w:t>
      </w:r>
      <w:r w:rsidR="005B20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 экономического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прогнозирования и закупок Администрации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Цимлянского района</w:t>
      </w:r>
      <w:r w:rsidR="00F30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420" w:rsidRDefault="00C41420" w:rsidP="004B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Совета:</w:t>
      </w:r>
    </w:p>
    <w:p w:rsidR="00C41420" w:rsidRDefault="00C41420" w:rsidP="00C41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Высочин</w:t>
      </w:r>
      <w:proofErr w:type="spellEnd"/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Иванович                   </w:t>
      </w:r>
      <w:r w:rsidR="00EC4F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 по сельскому хозяйству,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ГО и ЧС</w:t>
      </w:r>
      <w:r w:rsidR="00EC4F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5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 сельского</w:t>
      </w:r>
    </w:p>
    <w:p w:rsidR="0043599B" w:rsidRDefault="003617BF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B47AE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35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озяйства</w:t>
      </w:r>
      <w:r w:rsidR="00B47A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Кузина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Николаевна                  </w:t>
      </w:r>
      <w:r w:rsidR="00415F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Цимлянского района по социальной сфере</w:t>
      </w:r>
      <w:r w:rsidR="00415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Демина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В</w:t>
      </w:r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алерьевна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F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заместителя Главы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Администрации Цимлянского района по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строительству, ЖКХ и архитектуре</w:t>
      </w:r>
      <w:r w:rsidR="00415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Тищенко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Наталия Ивановна                      </w:t>
      </w:r>
      <w:r w:rsidR="00415F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F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аведующий отделом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proofErr w:type="gramEnd"/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прогнозирования и закупок Администрации</w:t>
      </w:r>
    </w:p>
    <w:p w:rsidR="00C41420" w:rsidRDefault="003617BF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Цимлянского района</w:t>
      </w:r>
      <w:r w:rsidR="00415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D34" w:rsidRDefault="00830D34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Поляков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Виталий Борисович                    </w:t>
      </w:r>
      <w:r w:rsidR="008D15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Цимлянского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городского поселения</w:t>
      </w:r>
      <w:r w:rsidR="002A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="008D1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Савушинский</w:t>
      </w:r>
      <w:proofErr w:type="spellEnd"/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Гаврилович              </w:t>
      </w:r>
      <w:r w:rsidR="001945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proofErr w:type="gramEnd"/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сельского поселения</w:t>
      </w:r>
      <w:r w:rsidR="005F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Светличный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Валентинович           </w:t>
      </w:r>
      <w:r w:rsidR="001945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proofErr w:type="gramEnd"/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сельского поселения </w:t>
      </w:r>
      <w:r w:rsidR="005F296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Кулягина</w:t>
      </w:r>
      <w:proofErr w:type="spellEnd"/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Сигизмундовна</w:t>
      </w:r>
      <w:proofErr w:type="spellEnd"/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945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сельского поселения </w:t>
      </w:r>
      <w:r w:rsidR="0084037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Текутьев</w:t>
      </w:r>
      <w:proofErr w:type="spellEnd"/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Федорович                      </w:t>
      </w:r>
      <w:r w:rsidR="001945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Новоцимлянского</w:t>
      </w:r>
      <w:proofErr w:type="spellEnd"/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сельского поселения </w:t>
      </w:r>
      <w:r w:rsidR="0084037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Миненко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Владимирович         </w:t>
      </w:r>
      <w:r w:rsidR="001945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сельского поселения </w:t>
      </w:r>
      <w:r w:rsidR="0084037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261782" w:rsidRDefault="00261782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20" w:rsidRDefault="003617BF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1945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proofErr w:type="spellEnd"/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245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</w:p>
    <w:p w:rsidR="00C41420" w:rsidRDefault="003617BF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0421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</w:t>
      </w:r>
      <w:r w:rsidR="0084037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3617BF" w:rsidRDefault="003617BF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Жуковский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 Николаевич                    </w:t>
      </w:r>
      <w:r w:rsidR="001945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по правам предпринимателей</w:t>
      </w:r>
    </w:p>
    <w:p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 Цимлянском районе,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945FC" w:rsidRDefault="001945FC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(по согласованию).</w:t>
      </w:r>
    </w:p>
    <w:p w:rsidR="007C69B9" w:rsidRDefault="007C69B9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5D5" w:rsidRDefault="00C975D5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34" w:rsidRDefault="00830D34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34" w:rsidRDefault="00830D34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5D5" w:rsidRDefault="00C975D5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5D5" w:rsidRDefault="003617BF" w:rsidP="0036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Верно: управляющий делами                                                        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Бурунина</w:t>
      </w:r>
      <w:proofErr w:type="spellEnd"/>
    </w:p>
    <w:sectPr w:rsidR="00C975D5" w:rsidSect="003617B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E35"/>
    <w:multiLevelType w:val="hybridMultilevel"/>
    <w:tmpl w:val="5916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61C11"/>
    <w:multiLevelType w:val="multilevel"/>
    <w:tmpl w:val="D12AD6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40F11D47"/>
    <w:multiLevelType w:val="hybridMultilevel"/>
    <w:tmpl w:val="5F628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E2748"/>
    <w:multiLevelType w:val="hybridMultilevel"/>
    <w:tmpl w:val="D24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F1CB3"/>
    <w:multiLevelType w:val="hybridMultilevel"/>
    <w:tmpl w:val="66B4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E1"/>
    <w:rsid w:val="00001265"/>
    <w:rsid w:val="00003EC4"/>
    <w:rsid w:val="0000608C"/>
    <w:rsid w:val="00022D99"/>
    <w:rsid w:val="0002309D"/>
    <w:rsid w:val="00042168"/>
    <w:rsid w:val="0006630F"/>
    <w:rsid w:val="000C02A0"/>
    <w:rsid w:val="000F3546"/>
    <w:rsid w:val="00127613"/>
    <w:rsid w:val="0014474F"/>
    <w:rsid w:val="00156CED"/>
    <w:rsid w:val="001678A0"/>
    <w:rsid w:val="00171F45"/>
    <w:rsid w:val="001945FC"/>
    <w:rsid w:val="001C2417"/>
    <w:rsid w:val="001C7F8E"/>
    <w:rsid w:val="001F21D8"/>
    <w:rsid w:val="001F6475"/>
    <w:rsid w:val="001F7192"/>
    <w:rsid w:val="002401AB"/>
    <w:rsid w:val="0024072A"/>
    <w:rsid w:val="00245390"/>
    <w:rsid w:val="0025188E"/>
    <w:rsid w:val="00261782"/>
    <w:rsid w:val="00273591"/>
    <w:rsid w:val="002736C8"/>
    <w:rsid w:val="002A3D18"/>
    <w:rsid w:val="002A6E5F"/>
    <w:rsid w:val="002E25AF"/>
    <w:rsid w:val="002F2FCF"/>
    <w:rsid w:val="003017EB"/>
    <w:rsid w:val="00314CED"/>
    <w:rsid w:val="003617BF"/>
    <w:rsid w:val="00361B66"/>
    <w:rsid w:val="00380C85"/>
    <w:rsid w:val="00382AC3"/>
    <w:rsid w:val="0039093D"/>
    <w:rsid w:val="003A5759"/>
    <w:rsid w:val="003D690A"/>
    <w:rsid w:val="003E6210"/>
    <w:rsid w:val="00400A4F"/>
    <w:rsid w:val="0041089F"/>
    <w:rsid w:val="00415FD4"/>
    <w:rsid w:val="00426DD1"/>
    <w:rsid w:val="0043599B"/>
    <w:rsid w:val="0048671E"/>
    <w:rsid w:val="0048702A"/>
    <w:rsid w:val="004A1A68"/>
    <w:rsid w:val="004A1CD2"/>
    <w:rsid w:val="004A4203"/>
    <w:rsid w:val="004B1E1B"/>
    <w:rsid w:val="004B2B95"/>
    <w:rsid w:val="004B5C7E"/>
    <w:rsid w:val="004C767F"/>
    <w:rsid w:val="004F5A8A"/>
    <w:rsid w:val="00530A14"/>
    <w:rsid w:val="00536CD5"/>
    <w:rsid w:val="005631D6"/>
    <w:rsid w:val="00587D2D"/>
    <w:rsid w:val="005921C1"/>
    <w:rsid w:val="0059755C"/>
    <w:rsid w:val="005A216C"/>
    <w:rsid w:val="005B20BD"/>
    <w:rsid w:val="005B352C"/>
    <w:rsid w:val="005D2952"/>
    <w:rsid w:val="005E2814"/>
    <w:rsid w:val="005F296C"/>
    <w:rsid w:val="00616B96"/>
    <w:rsid w:val="0062550F"/>
    <w:rsid w:val="0064717A"/>
    <w:rsid w:val="00654834"/>
    <w:rsid w:val="0066506B"/>
    <w:rsid w:val="00680F71"/>
    <w:rsid w:val="00683DA0"/>
    <w:rsid w:val="006B70C3"/>
    <w:rsid w:val="006C0369"/>
    <w:rsid w:val="006E007D"/>
    <w:rsid w:val="0070404A"/>
    <w:rsid w:val="00706AF4"/>
    <w:rsid w:val="00721681"/>
    <w:rsid w:val="00722422"/>
    <w:rsid w:val="0073218B"/>
    <w:rsid w:val="0073219D"/>
    <w:rsid w:val="007657E1"/>
    <w:rsid w:val="00776477"/>
    <w:rsid w:val="007B0E52"/>
    <w:rsid w:val="007C3EF4"/>
    <w:rsid w:val="007C69B9"/>
    <w:rsid w:val="007D74C5"/>
    <w:rsid w:val="007F2AC3"/>
    <w:rsid w:val="00821E09"/>
    <w:rsid w:val="00822233"/>
    <w:rsid w:val="0082255F"/>
    <w:rsid w:val="00830D34"/>
    <w:rsid w:val="0083221F"/>
    <w:rsid w:val="00835200"/>
    <w:rsid w:val="00840375"/>
    <w:rsid w:val="008554AF"/>
    <w:rsid w:val="00855E17"/>
    <w:rsid w:val="008B2581"/>
    <w:rsid w:val="008B73FB"/>
    <w:rsid w:val="008C4430"/>
    <w:rsid w:val="008D150B"/>
    <w:rsid w:val="008D36A3"/>
    <w:rsid w:val="008E24D5"/>
    <w:rsid w:val="009056F4"/>
    <w:rsid w:val="00910FEE"/>
    <w:rsid w:val="009800A6"/>
    <w:rsid w:val="00993240"/>
    <w:rsid w:val="00993897"/>
    <w:rsid w:val="00996B5D"/>
    <w:rsid w:val="009A5549"/>
    <w:rsid w:val="009B1B64"/>
    <w:rsid w:val="009C1468"/>
    <w:rsid w:val="009C44B8"/>
    <w:rsid w:val="009C5C04"/>
    <w:rsid w:val="00A829A6"/>
    <w:rsid w:val="00A8485B"/>
    <w:rsid w:val="00AA1F91"/>
    <w:rsid w:val="00AB1D55"/>
    <w:rsid w:val="00AD699F"/>
    <w:rsid w:val="00AE6120"/>
    <w:rsid w:val="00AF27E1"/>
    <w:rsid w:val="00AF4B27"/>
    <w:rsid w:val="00B017DF"/>
    <w:rsid w:val="00B143FB"/>
    <w:rsid w:val="00B24C7E"/>
    <w:rsid w:val="00B47AEB"/>
    <w:rsid w:val="00B659D1"/>
    <w:rsid w:val="00B66CEE"/>
    <w:rsid w:val="00BB7856"/>
    <w:rsid w:val="00BC60C7"/>
    <w:rsid w:val="00BE4276"/>
    <w:rsid w:val="00BF11F2"/>
    <w:rsid w:val="00BF78F0"/>
    <w:rsid w:val="00C04940"/>
    <w:rsid w:val="00C16469"/>
    <w:rsid w:val="00C273DA"/>
    <w:rsid w:val="00C41420"/>
    <w:rsid w:val="00C81E0A"/>
    <w:rsid w:val="00C92822"/>
    <w:rsid w:val="00C95B9C"/>
    <w:rsid w:val="00C975D5"/>
    <w:rsid w:val="00CB6D0A"/>
    <w:rsid w:val="00CC5B45"/>
    <w:rsid w:val="00CC73B2"/>
    <w:rsid w:val="00CF184A"/>
    <w:rsid w:val="00CF28FE"/>
    <w:rsid w:val="00CF5DA8"/>
    <w:rsid w:val="00D5517D"/>
    <w:rsid w:val="00D7425E"/>
    <w:rsid w:val="00D75227"/>
    <w:rsid w:val="00D867A7"/>
    <w:rsid w:val="00DA03D3"/>
    <w:rsid w:val="00DC59DC"/>
    <w:rsid w:val="00DC6873"/>
    <w:rsid w:val="00DC7BE7"/>
    <w:rsid w:val="00DE1E11"/>
    <w:rsid w:val="00DF7954"/>
    <w:rsid w:val="00E21C18"/>
    <w:rsid w:val="00E34615"/>
    <w:rsid w:val="00E35777"/>
    <w:rsid w:val="00E77E01"/>
    <w:rsid w:val="00E86A6F"/>
    <w:rsid w:val="00EA2755"/>
    <w:rsid w:val="00EB0EE0"/>
    <w:rsid w:val="00EC0380"/>
    <w:rsid w:val="00EC15F3"/>
    <w:rsid w:val="00EC4F02"/>
    <w:rsid w:val="00ED2AE6"/>
    <w:rsid w:val="00F04C98"/>
    <w:rsid w:val="00F06B9E"/>
    <w:rsid w:val="00F25877"/>
    <w:rsid w:val="00F30D86"/>
    <w:rsid w:val="00F33A36"/>
    <w:rsid w:val="00F77D70"/>
    <w:rsid w:val="00F91323"/>
    <w:rsid w:val="00F9189F"/>
    <w:rsid w:val="00F9741E"/>
    <w:rsid w:val="00FA6909"/>
    <w:rsid w:val="00FC6F9C"/>
    <w:rsid w:val="00FC77C3"/>
    <w:rsid w:val="00FD1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4B8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rsid w:val="00910FEE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10FEE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2018-01-22T10:47:00Z</cp:lastPrinted>
  <dcterms:created xsi:type="dcterms:W3CDTF">2017-12-28T11:03:00Z</dcterms:created>
  <dcterms:modified xsi:type="dcterms:W3CDTF">2018-01-22T10:48:00Z</dcterms:modified>
</cp:coreProperties>
</file>