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52" w:rsidRPr="00991B53" w:rsidRDefault="00774E52" w:rsidP="00991B53">
      <w:pPr>
        <w:spacing w:after="0"/>
        <w:rPr>
          <w:sz w:val="2"/>
          <w:szCs w:val="2"/>
        </w:rPr>
      </w:pPr>
    </w:p>
    <w:tbl>
      <w:tblPr>
        <w:tblW w:w="16252" w:type="dxa"/>
        <w:tblInd w:w="-106" w:type="dxa"/>
        <w:tblLayout w:type="fixed"/>
        <w:tblLook w:val="00A0"/>
      </w:tblPr>
      <w:tblGrid>
        <w:gridCol w:w="540"/>
        <w:gridCol w:w="2295"/>
        <w:gridCol w:w="2686"/>
        <w:gridCol w:w="2921"/>
        <w:gridCol w:w="1530"/>
        <w:gridCol w:w="1623"/>
        <w:gridCol w:w="1835"/>
        <w:gridCol w:w="1454"/>
        <w:gridCol w:w="1368"/>
      </w:tblGrid>
      <w:tr w:rsidR="00774E52" w:rsidRPr="000C1F3E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4E52" w:rsidRPr="005727C1" w:rsidRDefault="00774E52" w:rsidP="00572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E52" w:rsidRPr="005727C1" w:rsidRDefault="00774E52" w:rsidP="00572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E52" w:rsidRPr="005727C1" w:rsidRDefault="00774E52" w:rsidP="00572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4E52" w:rsidRPr="005727C1" w:rsidRDefault="00774E52" w:rsidP="00572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4E52" w:rsidRPr="005727C1" w:rsidRDefault="00774E52" w:rsidP="00572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E52" w:rsidRPr="005727C1" w:rsidRDefault="00774E52" w:rsidP="005727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7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</w:p>
          <w:p w:rsidR="00774E52" w:rsidRPr="005727C1" w:rsidRDefault="00774E52" w:rsidP="005727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4E52" w:rsidRPr="00FA34D6">
        <w:trPr>
          <w:trHeight w:val="990"/>
        </w:trPr>
        <w:tc>
          <w:tcPr>
            <w:tcW w:w="1625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4E52" w:rsidRPr="0006746E" w:rsidRDefault="00774E52" w:rsidP="000D2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4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Отчет об исполнении плана реализации муниципальной программы "Управление </w:t>
            </w:r>
          </w:p>
          <w:p w:rsidR="00774E52" w:rsidRPr="00FA34D6" w:rsidRDefault="00774E52" w:rsidP="004C03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4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 финансами" за 2014 год</w:t>
            </w:r>
            <w:r w:rsidRPr="00FA34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4E52" w:rsidRPr="00FA34D6">
        <w:trPr>
          <w:trHeight w:val="129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52" w:rsidRPr="00FA34D6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4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FA34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52" w:rsidRPr="00FA34D6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4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52" w:rsidRPr="00FA34D6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4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  <w:r w:rsidRPr="00FA34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FA34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(должность/ </w:t>
            </w:r>
            <w:r w:rsidRPr="00FA34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ФИО) </w:t>
            </w:r>
          </w:p>
        </w:tc>
        <w:tc>
          <w:tcPr>
            <w:tcW w:w="2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52" w:rsidRPr="00FA34D6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4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 </w:t>
            </w:r>
            <w:r w:rsidRPr="00FA34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реализации</w:t>
            </w:r>
          </w:p>
          <w:p w:rsidR="00774E52" w:rsidRPr="00FA34D6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4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(краткое описание)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52" w:rsidRPr="00FA34D6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4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FA34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52" w:rsidRPr="00FA34D6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4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Фактическая дата окончания</w:t>
            </w:r>
            <w:r w:rsidRPr="00FA34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FA34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FA34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FA34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FA34D6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4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 бюджета муниципального района на реализацию муниципальной  </w:t>
            </w:r>
            <w:r w:rsidRPr="00FA34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программы, тыс. рублей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52" w:rsidRPr="00FA34D6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4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Заключено   </w:t>
            </w:r>
            <w:r w:rsidRPr="00FA34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контрактов на отчетную дату, тыс. рублей </w:t>
            </w:r>
          </w:p>
        </w:tc>
      </w:tr>
      <w:tr w:rsidR="00774E52" w:rsidRPr="00FA34D6">
        <w:trPr>
          <w:trHeight w:val="84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52" w:rsidRPr="00FA34D6" w:rsidRDefault="00774E52" w:rsidP="00572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52" w:rsidRPr="00FA34D6" w:rsidRDefault="00774E52" w:rsidP="00572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52" w:rsidRPr="00FA34D6" w:rsidRDefault="00774E52" w:rsidP="00572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52" w:rsidRPr="00FA34D6" w:rsidRDefault="00774E52" w:rsidP="00572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52" w:rsidRPr="00FA34D6" w:rsidRDefault="00774E52" w:rsidP="00572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52" w:rsidRPr="00FA34D6" w:rsidRDefault="00774E52" w:rsidP="00572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FA34D6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4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предусмотрено</w:t>
            </w:r>
            <w:r w:rsidRPr="00FA34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программой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FA34D6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4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 на </w:t>
            </w:r>
            <w:r w:rsidRPr="00FA34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отчетную </w:t>
            </w:r>
            <w:r w:rsidRPr="00FA34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дату 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52" w:rsidRPr="00FA34D6" w:rsidRDefault="00774E52" w:rsidP="00572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74E52" w:rsidRPr="00FA34D6" w:rsidRDefault="00774E52" w:rsidP="005727C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6252" w:type="dxa"/>
        <w:tblInd w:w="-106" w:type="dxa"/>
        <w:tblLayout w:type="fixed"/>
        <w:tblLook w:val="00A0"/>
      </w:tblPr>
      <w:tblGrid>
        <w:gridCol w:w="540"/>
        <w:gridCol w:w="2318"/>
        <w:gridCol w:w="2686"/>
        <w:gridCol w:w="2921"/>
        <w:gridCol w:w="1530"/>
        <w:gridCol w:w="1623"/>
        <w:gridCol w:w="1835"/>
        <w:gridCol w:w="1505"/>
        <w:gridCol w:w="1294"/>
      </w:tblGrid>
      <w:tr w:rsidR="00774E52" w:rsidRPr="00FA34D6">
        <w:trPr>
          <w:trHeight w:val="31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E52" w:rsidRPr="00FA34D6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4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2" w:rsidRPr="00FA34D6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4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2" w:rsidRPr="00FA34D6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4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E52" w:rsidRPr="00FA34D6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4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E52" w:rsidRPr="00FA34D6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4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E52" w:rsidRPr="00FA34D6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4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E52" w:rsidRPr="00FA34D6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4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E52" w:rsidRPr="00FA34D6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4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E52" w:rsidRPr="00FA34D6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4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74E52" w:rsidRPr="00292CFB">
        <w:trPr>
          <w:trHeight w:val="15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0D2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8D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2CF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1. «Долгосрочное финансовое планирование»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8D4E58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2CF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Заместитель заведующего финансовым отделом Мастюгина В.Н.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4E52" w:rsidRPr="00292CFB" w:rsidRDefault="00774E52" w:rsidP="00572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256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4E52" w:rsidRPr="00292CFB">
        <w:trPr>
          <w:trHeight w:val="15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0D2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8D4E58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292CF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Основное мероприятие 1.1.</w:t>
            </w:r>
          </w:p>
          <w:p w:rsidR="00774E52" w:rsidRPr="00292CFB" w:rsidRDefault="00774E52" w:rsidP="008D4E58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292CF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Разработка и реализация меха</w:t>
            </w:r>
            <w:r w:rsidRPr="00292CF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низмов контроля за исполне</w:t>
            </w:r>
            <w:r w:rsidRPr="00292CF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нием доходов консолидирован</w:t>
            </w:r>
            <w:r w:rsidRPr="00292CF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ного бюджета Цимлянского района и снижением недоимки</w:t>
            </w:r>
          </w:p>
          <w:p w:rsidR="00774E52" w:rsidRPr="00292CFB" w:rsidRDefault="00774E52" w:rsidP="008D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8D4E58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292CF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Ведущий специалист</w:t>
            </w:r>
          </w:p>
          <w:p w:rsidR="00774E52" w:rsidRPr="00292CFB" w:rsidRDefault="00774E52" w:rsidP="008D4E58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292CF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Гамова Е.В.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E52" w:rsidRDefault="00774E52" w:rsidP="008D4E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80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механизмов контроля за исполнением доходов консолидированного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Цимлянского района</w:t>
            </w:r>
            <w:r w:rsidRPr="005A4806">
              <w:rPr>
                <w:rFonts w:ascii="Times New Roman" w:hAnsi="Times New Roman" w:cs="Times New Roman"/>
                <w:sz w:val="24"/>
                <w:szCs w:val="24"/>
              </w:rPr>
              <w:t xml:space="preserve"> и снижением недоимки отражена в распоряжении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Цимлянского района</w:t>
            </w:r>
            <w:r w:rsidRPr="005A480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A48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A480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4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5A480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5A4806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Плана мероприятий по росту доходов, оптимизации расходов и совершенствованию долговой политики в Ростовской области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4806">
              <w:rPr>
                <w:rFonts w:ascii="Times New Roman" w:hAnsi="Times New Roman" w:cs="Times New Roman"/>
                <w:sz w:val="24"/>
                <w:szCs w:val="24"/>
              </w:rPr>
              <w:t>-2016 годы».</w:t>
            </w:r>
          </w:p>
          <w:p w:rsidR="00774E52" w:rsidRDefault="00774E52" w:rsidP="008D4E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C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A4806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проведенных мероприятий темп роста поступлений налоговых и неналоговых доходов в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Цимлянского района </w:t>
            </w:r>
            <w:r w:rsidRPr="005A4806">
              <w:rPr>
                <w:rFonts w:ascii="Times New Roman" w:hAnsi="Times New Roman" w:cs="Times New Roman"/>
                <w:sz w:val="24"/>
                <w:szCs w:val="24"/>
              </w:rPr>
              <w:t>по итогам 2014 года составил 105,3 процента к аналогичному периоду предыдущего года.</w:t>
            </w:r>
          </w:p>
          <w:p w:rsidR="00774E52" w:rsidRPr="005A4806" w:rsidRDefault="00774E52" w:rsidP="008D4E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806">
              <w:rPr>
                <w:rFonts w:ascii="Times New Roman" w:hAnsi="Times New Roman" w:cs="Times New Roman"/>
                <w:sz w:val="24"/>
                <w:szCs w:val="24"/>
              </w:rPr>
              <w:t xml:space="preserve">Недоимка в консолидированный бюджет Цимлянского района по состоянию на 01.01.2015 составила 14 460,6 тыс. рублей.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256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4E52" w:rsidRPr="00292CFB">
        <w:trPr>
          <w:trHeight w:val="15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0D2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8D4E58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292CF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Основное мероприятие 1.2. </w:t>
            </w:r>
          </w:p>
          <w:p w:rsidR="00774E52" w:rsidRPr="00292CFB" w:rsidRDefault="00774E52" w:rsidP="008D4E58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292CF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Оценка эффективности налого</w:t>
            </w:r>
            <w:r w:rsidRPr="00292CF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вых льгот, установленных зако</w:t>
            </w:r>
            <w:r w:rsidRPr="00292CF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нодательством Ростовской обла</w:t>
            </w:r>
            <w:r w:rsidRPr="00292CF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8D4E58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292CF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Ведущий специалист</w:t>
            </w:r>
          </w:p>
          <w:p w:rsidR="00774E52" w:rsidRPr="00292CFB" w:rsidRDefault="00774E52" w:rsidP="008D4E58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292CF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Гамова Е.В.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344821">
            <w:pPr>
              <w:spacing w:line="240" w:lineRule="auto"/>
              <w:jc w:val="both"/>
              <w:rPr>
                <w:rStyle w:val="Hyperlink"/>
                <w:rFonts w:ascii="Times New Roman" w:hAnsi="Times New Roman" w:cs="Times New Roman"/>
                <w:color w:val="FF0000"/>
                <w:sz w:val="24"/>
                <w:szCs w:val="24"/>
                <w:u w:val="none"/>
              </w:rPr>
            </w:pPr>
            <w:r w:rsidRPr="008F1EA4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В соответствии с постановлениями Администраций городского и сельских поселений Цимлянского района «О порядке оценки бюджетной и социальной ответственности (планируемых к предоставлению) налоговых льгот» проведена ежегодная оценка предоставленных на 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муниципальном</w:t>
            </w:r>
            <w:r w:rsidRPr="008F1EA4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уровне налоговых льгот</w:t>
            </w:r>
            <w:r w:rsidRPr="00292CFB">
              <w:rPr>
                <w:rStyle w:val="Hyperlink"/>
                <w:rFonts w:ascii="Times New Roman" w:hAnsi="Times New Roman" w:cs="Times New Roman"/>
                <w:color w:val="FF0000"/>
                <w:sz w:val="24"/>
                <w:szCs w:val="24"/>
                <w:u w:val="none"/>
              </w:rPr>
              <w:t xml:space="preserve">. </w:t>
            </w:r>
            <w:r w:rsidRPr="00F40A6C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 итоге все льготы признаны актуальными, поскольку ориентированы на поддержание инвестиционной привлекательности района либо имеют социальную направленность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256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4E52" w:rsidRPr="00292CFB">
        <w:trPr>
          <w:trHeight w:val="469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0D2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8D4E5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2CF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1.3. </w:t>
            </w:r>
            <w:r w:rsidRPr="00292CF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Фор</w:t>
            </w:r>
            <w:r w:rsidRPr="00292CF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мирование расходов  бюджета муниципального района в соответ</w:t>
            </w:r>
            <w:r w:rsidRPr="00292CF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292CF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граммами</w:t>
            </w:r>
          </w:p>
          <w:p w:rsidR="00774E52" w:rsidRPr="00292CFB" w:rsidRDefault="00774E52" w:rsidP="008D4E58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8D4E58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2CF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Заместитель заведующего финансовым отделом Мастюгина В.Н.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4E52" w:rsidRPr="00292CFB" w:rsidRDefault="00774E52" w:rsidP="00572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FB">
              <w:rPr>
                <w:rFonts w:ascii="Times New Roman" w:hAnsi="Times New Roman" w:cs="Times New Roman"/>
                <w:sz w:val="24"/>
                <w:szCs w:val="24"/>
              </w:rPr>
              <w:t>Бюджет Цимлянского района сформирован на основе 20 муниципальных программы Цимлянского района. На реализацию принятых муниципальных программ предусмотрено в 2014 году 865114,0 тыс. рублей. Доля расходов  бюджета, формируемых в рамках муниципальных программ, составила 89,2 процента в общем объеме расходов  бюджета муниципального района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256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4E52" w:rsidRPr="00292CFB">
        <w:trPr>
          <w:trHeight w:val="15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0D2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8D4E58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2CF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Контрольное событие программы</w:t>
            </w:r>
          </w:p>
          <w:p w:rsidR="00774E52" w:rsidRPr="00292CFB" w:rsidRDefault="00774E52" w:rsidP="008D4E58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2CF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Принятие постановления Администрации Цимлянского района  об утверждении долгосрочной бюджетной стратегии Цимлянского района на период до 2030 года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8D4E58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2CF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Заместитель заведующего финансовым отделом Мастюгина В.Н.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4E52" w:rsidRPr="003E09E3" w:rsidRDefault="00774E52" w:rsidP="00FE0D96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E09E3">
              <w:rPr>
                <w:rFonts w:ascii="Times New Roman" w:hAnsi="Times New Roman" w:cs="Times New Roman"/>
                <w:sz w:val="24"/>
                <w:szCs w:val="24"/>
              </w:rPr>
              <w:t xml:space="preserve">В Решение Собрания депутатов Цимлянского района от 20.09.2007 № 144 «Об утверждении Положения о бюджетном </w:t>
            </w:r>
          </w:p>
          <w:p w:rsidR="00774E52" w:rsidRPr="003E09E3" w:rsidRDefault="00774E52" w:rsidP="00FE0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9E3">
              <w:rPr>
                <w:rFonts w:ascii="Times New Roman" w:hAnsi="Times New Roman" w:cs="Times New Roman"/>
                <w:sz w:val="24"/>
                <w:szCs w:val="24"/>
              </w:rPr>
              <w:t>процессе в Цимлянском районе» подготовлен проект внесения изменений в целях обеспечения долгосрочного бюджетного планирования в Цимлянском районе</w:t>
            </w:r>
          </w:p>
          <w:p w:rsidR="00774E52" w:rsidRPr="00292CFB" w:rsidRDefault="00774E52" w:rsidP="00FE0D96">
            <w:pPr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  <w:lang w:eastAsia="ru-RU"/>
              </w:rPr>
            </w:pPr>
            <w:r w:rsidRPr="003E09E3">
              <w:rPr>
                <w:rFonts w:ascii="Times New Roman" w:hAnsi="Times New Roman" w:cs="Times New Roman"/>
                <w:sz w:val="24"/>
                <w:szCs w:val="24"/>
              </w:rPr>
              <w:t>в соответствии с изменениями, внесенными в Бюджетный кодекс Российской Федерации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256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4E52" w:rsidRPr="00292CFB">
        <w:trPr>
          <w:trHeight w:val="27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0D2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572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2. Нормативно-методическое обеспечение и организация бюджетного процесса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AC38D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2CF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Заместитель заведующего финансовым отделом Мастюгина В.Н.</w:t>
            </w:r>
          </w:p>
          <w:p w:rsidR="00774E52" w:rsidRPr="00292CFB" w:rsidRDefault="00774E52" w:rsidP="00AC38D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2CF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главный бухгалтер Пепеляева Е.А.</w:t>
            </w:r>
          </w:p>
          <w:p w:rsidR="00774E52" w:rsidRPr="00292CFB" w:rsidRDefault="00774E52" w:rsidP="00AC38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F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главный специалист Шалимова И.А.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4E52" w:rsidRPr="00292CFB" w:rsidRDefault="00774E52" w:rsidP="00572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5791,0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5790,9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256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4E52" w:rsidRPr="00292CFB">
        <w:trPr>
          <w:trHeight w:val="21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0D2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8D4E58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2CF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2.1. Раз</w:t>
            </w:r>
            <w:r w:rsidRPr="00292CF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работка и совершенствование нормативного правового регу</w:t>
            </w:r>
            <w:r w:rsidRPr="00292CF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лирования по организации бюд</w:t>
            </w:r>
            <w:r w:rsidRPr="00292CF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жетного процесса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8D4E58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2CF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Заместитель заведующего финансовым отделом Мастюгина В.Н.</w:t>
            </w:r>
          </w:p>
          <w:p w:rsidR="00774E52" w:rsidRPr="00292CFB" w:rsidRDefault="00774E52" w:rsidP="008D4E58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2CF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4E52" w:rsidRPr="00940F29" w:rsidRDefault="00774E52" w:rsidP="00CF3AB0">
            <w:pPr>
              <w:pStyle w:val="ConsPlusCell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29">
              <w:rPr>
                <w:rFonts w:ascii="Times New Roman" w:hAnsi="Times New Roman" w:cs="Times New Roman"/>
                <w:sz w:val="24"/>
                <w:szCs w:val="24"/>
              </w:rPr>
              <w:t>В целях совершенствования бюджетного процесса по итогам 2014 года приняты решения Собрания депутатов</w:t>
            </w:r>
          </w:p>
          <w:p w:rsidR="00774E52" w:rsidRPr="00940F29" w:rsidRDefault="00774E52" w:rsidP="00CF3AB0">
            <w:pPr>
              <w:pStyle w:val="ConsPlusCell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29">
              <w:rPr>
                <w:rFonts w:ascii="Times New Roman" w:hAnsi="Times New Roman" w:cs="Times New Roman"/>
                <w:sz w:val="24"/>
                <w:szCs w:val="24"/>
              </w:rPr>
              <w:t>- о внесении изменений в решение Собрания депутатов от 20.09.2007 № 144 «Об утверждении Положения о бюджетном процессе в Цимлянском районе»  от 29.04.2014 № 164;</w:t>
            </w:r>
          </w:p>
          <w:p w:rsidR="00774E52" w:rsidRPr="008C515C" w:rsidRDefault="00774E52" w:rsidP="00CF3AB0">
            <w:pPr>
              <w:pStyle w:val="ConsPlusCell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5C">
              <w:rPr>
                <w:rFonts w:ascii="Times New Roman" w:hAnsi="Times New Roman" w:cs="Times New Roman"/>
                <w:sz w:val="24"/>
                <w:szCs w:val="24"/>
              </w:rPr>
              <w:t xml:space="preserve">- о внесении изменений в Областной закон от 10.05.2012 № 843-ЗС «О региональных налогах и некоторых вопросах налогообложения в Ростовской области» в том числе: </w:t>
            </w:r>
            <w:hyperlink r:id="rId6" w:history="1">
              <w:r w:rsidRPr="008C515C">
                <w:rPr>
                  <w:rStyle w:val="Hyperlink"/>
                  <w:rFonts w:ascii="Times New Roman" w:hAnsi="Times New Roman" w:cs="Times New Roman"/>
                  <w:color w:val="auto"/>
                  <w:spacing w:val="2"/>
                  <w:sz w:val="24"/>
                  <w:szCs w:val="24"/>
                  <w:u w:val="none"/>
                  <w:shd w:val="clear" w:color="auto" w:fill="FFFFFF"/>
                </w:rPr>
                <w:t>от 25.10.2012 N 955-ЗС</w:t>
              </w:r>
            </w:hyperlink>
            <w:r w:rsidRPr="008C515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,</w:t>
            </w:r>
            <w:r w:rsidRPr="008C515C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 </w:t>
            </w:r>
            <w:hyperlink r:id="rId7" w:history="1">
              <w:r w:rsidRPr="008C515C">
                <w:rPr>
                  <w:rStyle w:val="Hyperlink"/>
                  <w:rFonts w:ascii="Times New Roman" w:hAnsi="Times New Roman" w:cs="Times New Roman"/>
                  <w:color w:val="auto"/>
                  <w:spacing w:val="2"/>
                  <w:sz w:val="24"/>
                  <w:szCs w:val="24"/>
                  <w:u w:val="none"/>
                  <w:shd w:val="clear" w:color="auto" w:fill="FFFFFF"/>
                </w:rPr>
                <w:t>от 06.03.2013 N 1056-ЗС</w:t>
              </w:r>
            </w:hyperlink>
            <w:r w:rsidRPr="008C515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,</w:t>
            </w:r>
            <w:r w:rsidRPr="008C515C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 </w:t>
            </w:r>
            <w:hyperlink r:id="rId8" w:history="1">
              <w:r w:rsidRPr="008C515C">
                <w:rPr>
                  <w:rStyle w:val="Hyperlink"/>
                  <w:rFonts w:ascii="Times New Roman" w:hAnsi="Times New Roman" w:cs="Times New Roman"/>
                  <w:color w:val="auto"/>
                  <w:spacing w:val="2"/>
                  <w:sz w:val="24"/>
                  <w:szCs w:val="24"/>
                  <w:u w:val="none"/>
                  <w:shd w:val="clear" w:color="auto" w:fill="FFFFFF"/>
                </w:rPr>
                <w:t>от 05.11.2013 N 4-ЗС</w:t>
              </w:r>
            </w:hyperlink>
            <w:r w:rsidRPr="008C515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,</w:t>
            </w:r>
            <w:r w:rsidRPr="008C515C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 </w:t>
            </w:r>
            <w:hyperlink r:id="rId9" w:history="1">
              <w:r w:rsidRPr="008C515C">
                <w:rPr>
                  <w:rStyle w:val="Hyperlink"/>
                  <w:rFonts w:ascii="Times New Roman" w:hAnsi="Times New Roman" w:cs="Times New Roman"/>
                  <w:color w:val="auto"/>
                  <w:spacing w:val="2"/>
                  <w:sz w:val="24"/>
                  <w:szCs w:val="24"/>
                  <w:u w:val="none"/>
                  <w:shd w:val="clear" w:color="auto" w:fill="FFFFFF"/>
                </w:rPr>
                <w:t>от 03.09.2014 N 221-ЗС</w:t>
              </w:r>
            </w:hyperlink>
            <w:r w:rsidRPr="008C515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,</w:t>
            </w:r>
            <w:r w:rsidRPr="008C515C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 </w:t>
            </w:r>
            <w:hyperlink r:id="rId10" w:history="1">
              <w:r w:rsidRPr="008C515C">
                <w:rPr>
                  <w:rStyle w:val="Hyperlink"/>
                  <w:rFonts w:ascii="Times New Roman" w:hAnsi="Times New Roman" w:cs="Times New Roman"/>
                  <w:color w:val="auto"/>
                  <w:spacing w:val="2"/>
                  <w:sz w:val="24"/>
                  <w:szCs w:val="24"/>
                  <w:u w:val="none"/>
                  <w:shd w:val="clear" w:color="auto" w:fill="FFFFFF"/>
                </w:rPr>
                <w:t>от 21.11.2014 N 253-ЗС</w:t>
              </w:r>
            </w:hyperlink>
            <w:r w:rsidRPr="008C515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)</w:t>
            </w:r>
            <w:r w:rsidRPr="008C51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4E52" w:rsidRPr="008C515C" w:rsidRDefault="00774E52" w:rsidP="00CF3AB0">
            <w:pPr>
              <w:pStyle w:val="ConsPlusCell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5C">
              <w:rPr>
                <w:rFonts w:ascii="Times New Roman" w:hAnsi="Times New Roman" w:cs="Times New Roman"/>
                <w:sz w:val="24"/>
                <w:szCs w:val="24"/>
              </w:rPr>
              <w:t>- от 27.11.2014 № 277-ЗС «Об установлении коэффициента, отражающего особенности рынка труда в Ростовской области, в целях исчисления и уплаты налога на доходы физических лиц в виде фиксированного авансового платежа»;</w:t>
            </w:r>
          </w:p>
          <w:p w:rsidR="00774E52" w:rsidRPr="00292CFB" w:rsidRDefault="00774E52" w:rsidP="00CF3A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256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4E52" w:rsidRPr="00292CFB">
        <w:trPr>
          <w:trHeight w:val="32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0D2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8D4E58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2CF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2.2. Пла</w:t>
            </w:r>
            <w:r w:rsidRPr="00292CF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нирование бюджетных ассигно</w:t>
            </w:r>
            <w:r w:rsidRPr="00292CF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ваний резервного фонда Администрации Цимлянского района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FD5EE6" w:rsidRDefault="00774E52" w:rsidP="008D4E58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D5E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Заместитель заведующего финансовым отделом Мастюгина В.Н.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4E52" w:rsidRPr="00FD5EE6" w:rsidRDefault="00774E52" w:rsidP="0057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5EE6">
              <w:rPr>
                <w:rFonts w:ascii="Times New Roman" w:hAnsi="Times New Roman" w:cs="Times New Roman"/>
                <w:sz w:val="24"/>
                <w:szCs w:val="24"/>
              </w:rPr>
              <w:t>Решением собрания депутатов  от 17.12.2013 № 145  «О бюджете Цимлянского района на 2014 год и на плановый период 2015 и 2016 годов» запланированы бюджетные ассигнования на формирование резервного фонда Администрации Цимлянского района в объеме 1100,0 тыс. рублей или 0,1 процента от расходов  бюджета муниципального района в соответствии с Бюджетным кодексом Российской Федерации, определяющим размер резервного фонда исполнительных органов муниципальной власти, не превышающий 3 процента общего объема расходов  бюджета муниципального района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256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4E52" w:rsidRPr="00292CFB">
        <w:trPr>
          <w:trHeight w:val="31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0D2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572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 мероприятие 2.3</w:t>
            </w:r>
          </w:p>
          <w:p w:rsidR="00774E52" w:rsidRPr="00292CFB" w:rsidRDefault="00774E52" w:rsidP="00572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Обеспечение деятельности финансового отдела Администрации Цимлянского района</w:t>
            </w:r>
            <w:r w:rsidRPr="00292C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  <w:r w:rsidRPr="00292C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F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Пепеляева Е.А.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5727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муниципальных функций в рамках программы производится в соответствии с утвержденной бюджетной сметой на 2014 год, принятыми бюджетными обязательствами и реализацией плана-графика закупок на 2014 год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01.01.2014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5791,0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2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5790,9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256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4E52" w:rsidRPr="00292CFB">
        <w:trPr>
          <w:trHeight w:val="31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0D2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D973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CF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2.4</w:t>
            </w:r>
          </w:p>
          <w:p w:rsidR="00774E52" w:rsidRPr="00292CFB" w:rsidRDefault="00774E52" w:rsidP="00D973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CFB">
              <w:rPr>
                <w:rFonts w:ascii="Times New Roman" w:hAnsi="Times New Roman" w:cs="Times New Roman"/>
                <w:sz w:val="24"/>
                <w:szCs w:val="24"/>
              </w:rPr>
              <w:t>Организация планирования и исполнения расходов бюджета муниципального района</w:t>
            </w:r>
          </w:p>
          <w:p w:rsidR="00774E52" w:rsidRPr="00292CFB" w:rsidRDefault="00774E52" w:rsidP="00572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F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Заместитель заведующего финансовым отделом Мастюгина В.Н.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55710E" w:rsidRDefault="00774E52" w:rsidP="005727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10E">
              <w:rPr>
                <w:rFonts w:ascii="Times New Roman" w:hAnsi="Times New Roman" w:cs="Times New Roman"/>
                <w:sz w:val="24"/>
                <w:szCs w:val="24"/>
              </w:rPr>
              <w:t>Организация планирования, обеспечение качественного и своевременного исполнения бюджета муниципального района осуществлялось в соответствии с постановлением Администрации Цимлянского района от 30.12.2013 № 1587 «О мерах по реализации решения Собрания депутатов Цимлянского района от 17.12.2013 № 145 «О бюджете Цимлянского района на 2014 год и на плановый период 2015 и 2016 годов», приказами финансового отдела от 28.09.2009 № 11 «Об утверждении Порядка составления и ведения сводной бюджетной росписи  бюджета муниципального района и бюджетных росписей главных распорядителей средств  бюджета муниципального района  (главных администраторов источников финансирования дефицита  бюджета муниципального района)» и от  15.01.2010 № 5 «О порядке исполнения  бюджета муниципального района по расходам и источникам финансирования дефицита бюджета муниципального района и порядке составления и ведения кассового плана  бюджета муниципального района»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256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4E52" w:rsidRPr="00292CFB">
        <w:trPr>
          <w:trHeight w:val="31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0D2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515C8" w:rsidRDefault="00774E52" w:rsidP="002515C8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515C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Контрольное событие программы</w:t>
            </w:r>
          </w:p>
          <w:p w:rsidR="00774E52" w:rsidRPr="00292CFB" w:rsidRDefault="00774E52" w:rsidP="002515C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5C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Представление в Администрацию Цимлянского района для внесения в порядке законодательной инициативы в Собрание депутатов Цимлянского района проекта решения «О бюджете Цимлянского района на 2015 год и на плановый период 2016 и 2017 годов»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2CF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Заместитель заведующего финансовым отделом Мастюгина В.Н.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515C8" w:rsidRDefault="00774E52" w:rsidP="005727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15C8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решения Собрания депутатов Цимлянского района  «О бюджете Цимлянского района на 2015 год и на плановый период 2016 и 2017 годов» подготовлен финансовым отделом Администрации Цимлянского района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 Администрацию Цимлянского района </w:t>
            </w:r>
            <w:r w:rsidRPr="002515C8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 в соответствии с постановлением Администрации Цимлянского района от 02.07.2014 № 677 «Об утверждении Порядка и сроков разработки прогноза социально-экономического развития района и составления проекта  бюджета Цимлянского района на 2015 год и на плановый период 2016 и 2017 годов»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256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4E52" w:rsidRPr="00292CFB">
        <w:trPr>
          <w:trHeight w:val="22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0D2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8D4E58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2CF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3. Управление муниципальным долгом Цимлянского района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8D4E58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Главный</w:t>
            </w:r>
            <w:r w:rsidRPr="00292CF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специалист</w:t>
            </w:r>
          </w:p>
          <w:p w:rsidR="00774E52" w:rsidRPr="00292CFB" w:rsidRDefault="00774E52" w:rsidP="008D4E58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2CF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Подскребалина О.Л.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5727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256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4E52" w:rsidRPr="00292CFB">
        <w:trPr>
          <w:trHeight w:val="31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0D2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8D4E58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2CF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3.1. Обеспечение проведения еди</w:t>
            </w:r>
            <w:r w:rsidRPr="00292CF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ной политики муниципальных заимствований Цимлянского района, управления муниципальным долгом в соответ</w:t>
            </w:r>
            <w:r w:rsidRPr="00292CF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ствии с Бюджетным </w:t>
            </w:r>
            <w:hyperlink r:id="rId11" w:history="1">
              <w:r w:rsidRPr="00292CFB"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w:t>кодексом</w:t>
              </w:r>
            </w:hyperlink>
            <w:r w:rsidRPr="00292CF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8D4E58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Главный</w:t>
            </w:r>
            <w:r w:rsidRPr="00292CF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специалист</w:t>
            </w:r>
          </w:p>
          <w:p w:rsidR="00774E52" w:rsidRPr="00292CFB" w:rsidRDefault="00774E52" w:rsidP="008D4E58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2CF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Подскребалина О.Л.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515C8" w:rsidRDefault="00774E52" w:rsidP="005727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4E74CE">
              <w:rPr>
                <w:rFonts w:ascii="Times New Roman" w:hAnsi="Times New Roman" w:cs="Times New Roman"/>
                <w:sz w:val="24"/>
                <w:szCs w:val="24"/>
              </w:rPr>
              <w:t>Объем муниципального долга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r w:rsidRPr="004E74CE">
              <w:rPr>
                <w:rFonts w:ascii="Times New Roman" w:hAnsi="Times New Roman" w:cs="Times New Roman"/>
                <w:sz w:val="24"/>
                <w:szCs w:val="24"/>
              </w:rPr>
              <w:t xml:space="preserve"> Цимлянского района составил 3,9 млн. рублей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 процентов</w:t>
            </w:r>
            <w:r w:rsidRPr="004E74CE">
              <w:rPr>
                <w:rFonts w:ascii="Times New Roman" w:hAnsi="Times New Roman" w:cs="Times New Roman"/>
                <w:sz w:val="24"/>
                <w:szCs w:val="24"/>
              </w:rPr>
              <w:t xml:space="preserve"> от  норматива, установленного Бюджетным кодексом Российской Федерации.</w:t>
            </w:r>
            <w:r w:rsidRPr="002515C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4E74CE">
              <w:rPr>
                <w:rFonts w:ascii="Times New Roman" w:hAnsi="Times New Roman" w:cs="Times New Roman"/>
                <w:sz w:val="24"/>
                <w:szCs w:val="24"/>
              </w:rPr>
              <w:t>В целях  обеспечения сбалансированности</w:t>
            </w:r>
            <w:r w:rsidRPr="002515C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30720F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бюджета привлечены заемные средства в сумме </w:t>
            </w:r>
            <w:r w:rsidRPr="0030720F">
              <w:rPr>
                <w:rFonts w:ascii="Times New Roman" w:hAnsi="Times New Roman" w:cs="Times New Roman"/>
                <w:sz w:val="24"/>
                <w:szCs w:val="24"/>
              </w:rPr>
              <w:br/>
              <w:t>3,9 млн. рублей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256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4E52" w:rsidRPr="00292CFB">
        <w:trPr>
          <w:trHeight w:val="31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0D2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8D4E58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2CF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3.2.</w:t>
            </w:r>
          </w:p>
          <w:p w:rsidR="00774E52" w:rsidRPr="00292CFB" w:rsidRDefault="00774E52" w:rsidP="008D4E58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2CF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Планирование бюджетных ас</w:t>
            </w:r>
            <w:r w:rsidRPr="00292CF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сигнований на обслуживание муниципального долга Цимлянского района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8D4E58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Главный</w:t>
            </w:r>
            <w:r w:rsidRPr="00292CF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специалист</w:t>
            </w:r>
          </w:p>
          <w:p w:rsidR="00774E52" w:rsidRPr="00292CFB" w:rsidRDefault="00774E52" w:rsidP="008D4E58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2CF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Подскребалина О.Л.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515C8" w:rsidRDefault="00774E52" w:rsidP="005727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2E78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Решением Собрания депутатов Цимлянского района от 25.12.2014 г. № 188 «О внесении изменений в решение Собрания депутатов Цимлянского района  от 17.12.2013 г. №145 «О бюджете Цимлянского района на 2014 год и на плановый период 2015 и 2016 годов» запланированы расходы на обслуживание муниципального долга Цимлянского района в сумме 89,4 тыс. рублей или 0,02 процента от расходов местного бюджета, за исключением объема расходов, которые осуществляются за счет субвенций,</w:t>
            </w:r>
            <w:r w:rsidRPr="002515C8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2E78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предоставляемых из областного бюджета.</w:t>
            </w:r>
            <w:r w:rsidRPr="002515C8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, </w:t>
            </w:r>
            <w:r w:rsidRPr="00AB0A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установленном Бюджетным кодексом Российской Федерации, при нормативе 15,0 процентов.</w:t>
            </w:r>
            <w:r w:rsidRPr="002515C8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1E6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Фактически расходы на обслуживание</w:t>
            </w:r>
            <w:r w:rsidRPr="002515C8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1E6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долга</w:t>
            </w:r>
            <w:r w:rsidRPr="002515C8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1E6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осуществлялись</w:t>
            </w:r>
            <w:r w:rsidRPr="001E6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515C8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1E6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просроченная задолженность по расходам на обслуживание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1E6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долга отсутствует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256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4E52" w:rsidRPr="00292CFB">
        <w:trPr>
          <w:trHeight w:val="31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0D2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1E669C" w:rsidRDefault="00774E52" w:rsidP="00B25D6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69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  <w:p w:rsidR="00774E52" w:rsidRPr="00292CFB" w:rsidRDefault="00774E52" w:rsidP="00B25D6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669C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Администрации Цимлянского района о привлечении заемных средств</w:t>
            </w:r>
            <w:r w:rsidRPr="00292C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B25D65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Главный</w:t>
            </w:r>
            <w:r w:rsidRPr="00292CF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специалист</w:t>
            </w:r>
          </w:p>
          <w:p w:rsidR="00774E52" w:rsidRPr="00292CFB" w:rsidRDefault="00774E52" w:rsidP="00B25D65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2CF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Подскребалина О.Л.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981F3B" w:rsidRDefault="00774E52" w:rsidP="005727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1F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Приняты постановления Администрации Цимлянского района от 21.07.2014 № 740 «О заключении долгосрочных муниципальных контрактов (кредитных договоров) на оказание услуг кредитных организаций по предоставлению кредитов (кредитных линий) на цели покрытия дефицита  бюджета Цимлянского района» и от 31.10.2014 № 1164 «О внесении изменений в постановление Администрации Цимлянского района от 21.07.2014 № 740 « О заключении долгосрочных муниципальных контрактов (кредитных договоров) на оказание услуг кредитных организаций по предоставлению кредитов (кредитных линий) на цели покрытия дефицита бюджета Цимлянского района"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256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4E52" w:rsidRPr="00292CFB">
        <w:trPr>
          <w:trHeight w:val="20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0D2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572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4. Поддержание устойчивого исполнения бюджетов поселений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8B4B1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2CF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Заместитель заведующего финансовым отделом Мастюгина В.Н. главный специалист Шалимова И.А.</w:t>
            </w:r>
          </w:p>
          <w:p w:rsidR="00774E52" w:rsidRPr="00292CFB" w:rsidRDefault="00774E52" w:rsidP="008B4B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F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5727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92C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697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23376,8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23376,8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4E52" w:rsidRPr="00292CFB">
        <w:trPr>
          <w:trHeight w:val="19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0D2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8D4E5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2CF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4.1.</w:t>
            </w:r>
          </w:p>
          <w:p w:rsidR="00774E52" w:rsidRPr="00292CFB" w:rsidRDefault="00774E52" w:rsidP="008D4E58">
            <w:pPr>
              <w:pStyle w:val="NoSpacing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2CF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Совершенствование выравнива</w:t>
            </w:r>
            <w:r w:rsidRPr="00292CF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ния бюджетной обеспеченности муниципальных образований Цимлянского района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8D4E58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2CF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Заместитель заведующего финансовым отделом Мастюгина В.Н.</w:t>
            </w:r>
          </w:p>
          <w:p w:rsidR="00774E52" w:rsidRPr="00292CFB" w:rsidRDefault="00774E52" w:rsidP="008D4E58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2CF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главный специалист Шалимова И.А.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8D4E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Pr="00292CFB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Выравнивание бюджетной обеспеченности муниципальных образований Цимлянского района осуществляется путем предоставления  бюджетам поселений дотаций из областного бюджета. Распределение указанных дотаций производится в соответствии с единой и формализованной методикой, утвержденной решением Собрания депутатов Цимлянского района от 07.10.2010г.. № 22 «Об утверждении положения о порядке предоставления межбюджетных трансфертов из бюджета Цимлянского района»   </w:t>
              </w:r>
            </w:hyperlink>
            <w:r w:rsidRPr="00292C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74E52" w:rsidRPr="00292CFB" w:rsidRDefault="00774E52" w:rsidP="008D4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92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2014 год из областного бюджета выделены дотации на выравнивание бюджетной обеспеченности муниципальных образований в объеме 21461,2 тыс. рублей, из них в опережающем порядке -1397,5. рублей (трем муниципальным образованиям) и дотации на поддержку мер по обеспечению сбалансированности местных бюджетов в объеме 1915,6 тыс. руб. (трем муниципальным образованиям)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8D4E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01.01.2014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8D4E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8D4E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23376,8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8D4E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23376,8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8D4E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4E52" w:rsidRPr="00292CFB">
        <w:trPr>
          <w:trHeight w:val="19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0D2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8D4E58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  <w:highlight w:val="red"/>
              </w:rPr>
            </w:pPr>
            <w:r w:rsidRPr="00292CF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5 «Содействие повышению качества управления муниципальными финансами поселений»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8D4E58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2CF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Заместитель заведующего финансовым отделом Мастюгина В.Н.</w:t>
            </w:r>
          </w:p>
          <w:p w:rsidR="00774E52" w:rsidRPr="00292CFB" w:rsidRDefault="00774E52" w:rsidP="008D4E58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2CF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главный бухгалтер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Пепеляева Е.А</w:t>
            </w:r>
            <w:r w:rsidRPr="00292CFB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  <w:p w:rsidR="00774E52" w:rsidRPr="00292CFB" w:rsidRDefault="00774E52" w:rsidP="008D4E58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2CF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главный специалист Шалимова И.А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5727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697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4E52" w:rsidRPr="00292CFB">
        <w:trPr>
          <w:trHeight w:val="19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0D2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8D4E5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2CF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5.1.</w:t>
            </w:r>
          </w:p>
          <w:p w:rsidR="00774E52" w:rsidRPr="00292CFB" w:rsidRDefault="00774E52" w:rsidP="008D4E58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2CF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Методическая поддержка осу</w:t>
            </w:r>
            <w:r w:rsidRPr="00292CF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ществления бюджетного про</w:t>
            </w:r>
            <w:r w:rsidRPr="00292CF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цесса в муниципальных образованиях района</w:t>
            </w:r>
          </w:p>
          <w:p w:rsidR="00774E52" w:rsidRPr="00292CFB" w:rsidRDefault="00774E52" w:rsidP="008D4E5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8D4E58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2CF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Заместитель заведующего финансовым отделом Мастюгина В.Н.</w:t>
            </w:r>
          </w:p>
          <w:p w:rsidR="00774E52" w:rsidRPr="00292CFB" w:rsidRDefault="00774E52" w:rsidP="008D4E58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2CF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главный бухгалтер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Пепеляева Е.А</w:t>
            </w:r>
            <w:r w:rsidRPr="00292CFB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  <w:p w:rsidR="00774E52" w:rsidRPr="00292CFB" w:rsidRDefault="00774E52" w:rsidP="008D4E58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2CF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главный специалист Шалимова И.А.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3F2D0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Проведена экспертиза первоначальных решений о бюджетах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поселений 7-ми</w:t>
            </w:r>
            <w:r w:rsidRPr="00292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292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2014 год и плановый период 2015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-2016 годов, и   проекта  бюджета на 2015 – 2017 годы   высокодотационного  муниципального образования – Саркеловское сельское поселение.</w:t>
            </w:r>
          </w:p>
          <w:p w:rsidR="00774E52" w:rsidRPr="00292CFB" w:rsidRDefault="00774E52" w:rsidP="003F2D0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целях  соблюдения органами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2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установленных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Бюджетным кодексом РФ предельного размера дефицита,</w:t>
            </w:r>
            <w:r w:rsidRPr="00292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предельного объема муниципального долга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проверяются решения</w:t>
            </w:r>
            <w:r w:rsidRPr="00292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внесении изменений в бюджеты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поселений</w:t>
            </w:r>
            <w:r w:rsidRPr="00292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4E52" w:rsidRPr="00292CFB" w:rsidRDefault="00774E52" w:rsidP="003F2D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Направлено </w:t>
            </w:r>
            <w:r w:rsidRPr="0086589A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47</w:t>
            </w:r>
            <w:r w:rsidRPr="00292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методологических писем муниципальным образованиям по вопросам организации бюджетного процесса на муниципальном уровне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697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4E52" w:rsidRPr="00292CFB">
        <w:trPr>
          <w:trHeight w:val="19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0D2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8D4E5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2CF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5.2.</w:t>
            </w:r>
          </w:p>
          <w:p w:rsidR="00774E52" w:rsidRPr="00292CFB" w:rsidRDefault="00774E52" w:rsidP="008D4E58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2CF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Оценка качества управления муниципальными финансами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8D4E58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2CF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Заместитель заведующего финансовым отделом Мастюгина В.Н.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5727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феврале</w:t>
            </w:r>
            <w:r w:rsidRPr="00292C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 года проведена оценка качества управления бюджетным процессом в муниципальных образованиях за 2013 год</w:t>
            </w:r>
            <w:r w:rsidRPr="00292C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. Оценивались все стадии бюджетного процесса, а также показатели деятельности органов местного самоуправления, влияющие на состояние местных бюджетов. </w:t>
            </w:r>
            <w:r w:rsidRPr="00292C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По результатам оценки каждому муниципалитету присвоена степень качества управления муниципальными финансами (I, II, или III)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I степень качества достигнута 2</w:t>
            </w:r>
            <w:r w:rsidRPr="00292C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ориями, II степень качества у трех  муниципальных</w:t>
            </w:r>
            <w:r w:rsidRPr="00292C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ваний, III степень качества у двух  муниципальных образований</w:t>
            </w:r>
            <w:r w:rsidRPr="00292C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92C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Итоги оценки качества управления бюджетным процессом в муниципальных образованиях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Pr="00292C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2013 год размещены на официальном сайте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Цимлянского района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697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4E52" w:rsidRPr="00292CFB">
        <w:trPr>
          <w:trHeight w:val="289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0D2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572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367941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2CF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Заместитель заведующего финансовым отделом Мастюгина В.Н.</w:t>
            </w:r>
          </w:p>
          <w:p w:rsidR="00774E52" w:rsidRPr="00292CFB" w:rsidRDefault="00774E52" w:rsidP="00367941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2CF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главный бухгалтер Пепеляева Е.А.</w:t>
            </w:r>
          </w:p>
          <w:p w:rsidR="00774E52" w:rsidRPr="00292CFB" w:rsidRDefault="00774E52" w:rsidP="00367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F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главный специалист Шалимова И.А.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92C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CA0B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29167,8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572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29167,7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E52" w:rsidRPr="00292CFB" w:rsidRDefault="00774E52" w:rsidP="00CA0B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74E52" w:rsidRDefault="00774E52" w:rsidP="00FE39F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4E52" w:rsidRDefault="00774E52" w:rsidP="00FE39F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4E52" w:rsidRPr="00292CFB" w:rsidRDefault="00774E52" w:rsidP="00FE39F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финансовым отделом                                                                Т.В.Ананьева</w:t>
      </w:r>
    </w:p>
    <w:sectPr w:rsidR="00774E52" w:rsidRPr="00292CFB" w:rsidSect="002102A0">
      <w:footerReference w:type="default" r:id="rId13"/>
      <w:pgSz w:w="16838" w:h="11906" w:orient="landscape"/>
      <w:pgMar w:top="426" w:right="1134" w:bottom="426" w:left="284" w:header="709" w:footer="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E52" w:rsidRDefault="00774E52" w:rsidP="002102A0">
      <w:pPr>
        <w:spacing w:after="0" w:line="240" w:lineRule="auto"/>
      </w:pPr>
      <w:r>
        <w:separator/>
      </w:r>
    </w:p>
  </w:endnote>
  <w:endnote w:type="continuationSeparator" w:id="0">
    <w:p w:rsidR="00774E52" w:rsidRDefault="00774E52" w:rsidP="00210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E52" w:rsidRDefault="00774E52">
    <w:pPr>
      <w:pStyle w:val="Footer"/>
      <w:jc w:val="right"/>
    </w:pPr>
    <w:fldSimple w:instr=" PAGE   \* MERGEFORMAT ">
      <w:r>
        <w:rPr>
          <w:noProof/>
        </w:rPr>
        <w:t>15</w:t>
      </w:r>
    </w:fldSimple>
  </w:p>
  <w:p w:rsidR="00774E52" w:rsidRDefault="00774E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E52" w:rsidRDefault="00774E52" w:rsidP="002102A0">
      <w:pPr>
        <w:spacing w:after="0" w:line="240" w:lineRule="auto"/>
      </w:pPr>
      <w:r>
        <w:separator/>
      </w:r>
    </w:p>
  </w:footnote>
  <w:footnote w:type="continuationSeparator" w:id="0">
    <w:p w:rsidR="00774E52" w:rsidRDefault="00774E52" w:rsidP="002102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1B53"/>
    <w:rsid w:val="00015CCD"/>
    <w:rsid w:val="00020A95"/>
    <w:rsid w:val="00020E9A"/>
    <w:rsid w:val="000254C3"/>
    <w:rsid w:val="00030C36"/>
    <w:rsid w:val="0006746E"/>
    <w:rsid w:val="000A736C"/>
    <w:rsid w:val="000B6352"/>
    <w:rsid w:val="000C1F3E"/>
    <w:rsid w:val="000C2EBF"/>
    <w:rsid w:val="000D2744"/>
    <w:rsid w:val="0010307A"/>
    <w:rsid w:val="0011355F"/>
    <w:rsid w:val="0012324C"/>
    <w:rsid w:val="00131F7C"/>
    <w:rsid w:val="001360A4"/>
    <w:rsid w:val="00145E9B"/>
    <w:rsid w:val="00147D28"/>
    <w:rsid w:val="00196D21"/>
    <w:rsid w:val="001A34D4"/>
    <w:rsid w:val="001D1382"/>
    <w:rsid w:val="001E4D25"/>
    <w:rsid w:val="001E669C"/>
    <w:rsid w:val="002102A0"/>
    <w:rsid w:val="002178F5"/>
    <w:rsid w:val="002515C8"/>
    <w:rsid w:val="00255025"/>
    <w:rsid w:val="00256F0F"/>
    <w:rsid w:val="00267B3C"/>
    <w:rsid w:val="00292CFB"/>
    <w:rsid w:val="002A0C75"/>
    <w:rsid w:val="002C309B"/>
    <w:rsid w:val="002E2D2E"/>
    <w:rsid w:val="002E524B"/>
    <w:rsid w:val="002E788A"/>
    <w:rsid w:val="0030720F"/>
    <w:rsid w:val="00337CD8"/>
    <w:rsid w:val="00344821"/>
    <w:rsid w:val="00355E45"/>
    <w:rsid w:val="00367941"/>
    <w:rsid w:val="0039148E"/>
    <w:rsid w:val="00393883"/>
    <w:rsid w:val="003A4417"/>
    <w:rsid w:val="003A46CE"/>
    <w:rsid w:val="003B59F2"/>
    <w:rsid w:val="003D7C34"/>
    <w:rsid w:val="003E09E3"/>
    <w:rsid w:val="003F17E2"/>
    <w:rsid w:val="003F2D0A"/>
    <w:rsid w:val="0041586C"/>
    <w:rsid w:val="00433856"/>
    <w:rsid w:val="00446820"/>
    <w:rsid w:val="00480E1A"/>
    <w:rsid w:val="00487D09"/>
    <w:rsid w:val="004A2350"/>
    <w:rsid w:val="004B4B12"/>
    <w:rsid w:val="004C03D6"/>
    <w:rsid w:val="004C540E"/>
    <w:rsid w:val="004E74CE"/>
    <w:rsid w:val="00554F98"/>
    <w:rsid w:val="00556172"/>
    <w:rsid w:val="0055710E"/>
    <w:rsid w:val="005727C1"/>
    <w:rsid w:val="005762E1"/>
    <w:rsid w:val="00580385"/>
    <w:rsid w:val="005840CE"/>
    <w:rsid w:val="00586FA0"/>
    <w:rsid w:val="005A4806"/>
    <w:rsid w:val="005B26D9"/>
    <w:rsid w:val="005B5520"/>
    <w:rsid w:val="005B5D3D"/>
    <w:rsid w:val="005B7CF0"/>
    <w:rsid w:val="005F0C79"/>
    <w:rsid w:val="00607A5F"/>
    <w:rsid w:val="00636ED8"/>
    <w:rsid w:val="00644D26"/>
    <w:rsid w:val="00680DAC"/>
    <w:rsid w:val="006830D0"/>
    <w:rsid w:val="0068527D"/>
    <w:rsid w:val="00692ACE"/>
    <w:rsid w:val="00697781"/>
    <w:rsid w:val="006A6344"/>
    <w:rsid w:val="006C3992"/>
    <w:rsid w:val="006D1458"/>
    <w:rsid w:val="006D14EC"/>
    <w:rsid w:val="006E1476"/>
    <w:rsid w:val="006F72A3"/>
    <w:rsid w:val="007060C8"/>
    <w:rsid w:val="0072759C"/>
    <w:rsid w:val="007448D6"/>
    <w:rsid w:val="00761550"/>
    <w:rsid w:val="007744D2"/>
    <w:rsid w:val="00774E52"/>
    <w:rsid w:val="0078071B"/>
    <w:rsid w:val="00790D7D"/>
    <w:rsid w:val="007A15B4"/>
    <w:rsid w:val="007A1ECB"/>
    <w:rsid w:val="007C1D2C"/>
    <w:rsid w:val="007D59CC"/>
    <w:rsid w:val="007E7671"/>
    <w:rsid w:val="00815E2C"/>
    <w:rsid w:val="008234FE"/>
    <w:rsid w:val="008313E2"/>
    <w:rsid w:val="00842270"/>
    <w:rsid w:val="00851182"/>
    <w:rsid w:val="0086589A"/>
    <w:rsid w:val="00883129"/>
    <w:rsid w:val="00885615"/>
    <w:rsid w:val="008B4B1F"/>
    <w:rsid w:val="008B593B"/>
    <w:rsid w:val="008C515C"/>
    <w:rsid w:val="008D4E58"/>
    <w:rsid w:val="008F1EA4"/>
    <w:rsid w:val="009379A8"/>
    <w:rsid w:val="00940F29"/>
    <w:rsid w:val="009457B5"/>
    <w:rsid w:val="00961E8A"/>
    <w:rsid w:val="00981F3B"/>
    <w:rsid w:val="00986675"/>
    <w:rsid w:val="00991B53"/>
    <w:rsid w:val="00996B0E"/>
    <w:rsid w:val="009A5552"/>
    <w:rsid w:val="009B1B7C"/>
    <w:rsid w:val="009D454C"/>
    <w:rsid w:val="00A44DBC"/>
    <w:rsid w:val="00A83687"/>
    <w:rsid w:val="00A92D03"/>
    <w:rsid w:val="00A95139"/>
    <w:rsid w:val="00A95C88"/>
    <w:rsid w:val="00AA7F36"/>
    <w:rsid w:val="00AB0AB1"/>
    <w:rsid w:val="00AB6F05"/>
    <w:rsid w:val="00AC38D5"/>
    <w:rsid w:val="00AE1DD7"/>
    <w:rsid w:val="00B10E75"/>
    <w:rsid w:val="00B25D65"/>
    <w:rsid w:val="00B27F7B"/>
    <w:rsid w:val="00B50625"/>
    <w:rsid w:val="00B90D5B"/>
    <w:rsid w:val="00BA1701"/>
    <w:rsid w:val="00BA360B"/>
    <w:rsid w:val="00BB09A2"/>
    <w:rsid w:val="00BE2F11"/>
    <w:rsid w:val="00BE54D7"/>
    <w:rsid w:val="00C553F8"/>
    <w:rsid w:val="00C716A1"/>
    <w:rsid w:val="00C72635"/>
    <w:rsid w:val="00CA0B2B"/>
    <w:rsid w:val="00CA47E8"/>
    <w:rsid w:val="00CA6E2B"/>
    <w:rsid w:val="00CB5813"/>
    <w:rsid w:val="00CB677C"/>
    <w:rsid w:val="00CE5275"/>
    <w:rsid w:val="00CF3AB0"/>
    <w:rsid w:val="00CF6175"/>
    <w:rsid w:val="00CF64C9"/>
    <w:rsid w:val="00D50917"/>
    <w:rsid w:val="00D55624"/>
    <w:rsid w:val="00D672C0"/>
    <w:rsid w:val="00D70E74"/>
    <w:rsid w:val="00D729B6"/>
    <w:rsid w:val="00D75821"/>
    <w:rsid w:val="00D76591"/>
    <w:rsid w:val="00D97325"/>
    <w:rsid w:val="00DA4780"/>
    <w:rsid w:val="00DB700A"/>
    <w:rsid w:val="00DD2E75"/>
    <w:rsid w:val="00DE1AC2"/>
    <w:rsid w:val="00E341DF"/>
    <w:rsid w:val="00E34705"/>
    <w:rsid w:val="00E518EE"/>
    <w:rsid w:val="00E52199"/>
    <w:rsid w:val="00E636A6"/>
    <w:rsid w:val="00E959E7"/>
    <w:rsid w:val="00E9784B"/>
    <w:rsid w:val="00EA2AF5"/>
    <w:rsid w:val="00EE6556"/>
    <w:rsid w:val="00EF5E5A"/>
    <w:rsid w:val="00F20FB0"/>
    <w:rsid w:val="00F40A6C"/>
    <w:rsid w:val="00F57C92"/>
    <w:rsid w:val="00F63108"/>
    <w:rsid w:val="00F759C6"/>
    <w:rsid w:val="00F978B5"/>
    <w:rsid w:val="00FA34D6"/>
    <w:rsid w:val="00FB3F2F"/>
    <w:rsid w:val="00FC24E4"/>
    <w:rsid w:val="00FD5EE6"/>
    <w:rsid w:val="00FE0D96"/>
    <w:rsid w:val="00FE39F6"/>
    <w:rsid w:val="00FF2E07"/>
    <w:rsid w:val="00FF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275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97325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AG Souvenir"/>
      <w:b/>
      <w:bCs/>
      <w:spacing w:val="38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97325"/>
    <w:rPr>
      <w:rFonts w:ascii="AG Souvenir" w:hAnsi="AG Souvenir" w:cs="AG Souvenir"/>
      <w:b/>
      <w:bCs/>
      <w:spacing w:val="38"/>
      <w:sz w:val="28"/>
      <w:szCs w:val="28"/>
      <w:lang w:val="ru-RU" w:eastAsia="ru-RU"/>
    </w:rPr>
  </w:style>
  <w:style w:type="character" w:styleId="Hyperlink">
    <w:name w:val="Hyperlink"/>
    <w:basedOn w:val="DefaultParagraphFont"/>
    <w:uiPriority w:val="99"/>
    <w:semiHidden/>
    <w:rsid w:val="00991B5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210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02A0"/>
  </w:style>
  <w:style w:type="paragraph" w:styleId="Footer">
    <w:name w:val="footer"/>
    <w:basedOn w:val="Normal"/>
    <w:link w:val="FooterChar"/>
    <w:uiPriority w:val="99"/>
    <w:rsid w:val="00210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102A0"/>
  </w:style>
  <w:style w:type="paragraph" w:styleId="BalloonText">
    <w:name w:val="Balloon Text"/>
    <w:basedOn w:val="Normal"/>
    <w:link w:val="BalloonTextChar"/>
    <w:uiPriority w:val="99"/>
    <w:semiHidden/>
    <w:rsid w:val="00BA3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360B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Normal"/>
    <w:uiPriority w:val="99"/>
    <w:rsid w:val="00AC38D5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1"/>
    <w:basedOn w:val="Normal"/>
    <w:uiPriority w:val="99"/>
    <w:rsid w:val="00BE2F11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Cell">
    <w:name w:val="ConsPlusCell"/>
    <w:uiPriority w:val="99"/>
    <w:rsid w:val="00BE2F11"/>
    <w:pPr>
      <w:autoSpaceDE w:val="0"/>
      <w:autoSpaceDN w:val="0"/>
      <w:adjustRightInd w:val="0"/>
    </w:pPr>
    <w:rPr>
      <w:rFonts w:cs="Calibri"/>
      <w:sz w:val="28"/>
      <w:szCs w:val="28"/>
    </w:rPr>
  </w:style>
  <w:style w:type="paragraph" w:styleId="NoSpacing">
    <w:name w:val="No Spacing"/>
    <w:uiPriority w:val="99"/>
    <w:qFormat/>
    <w:rsid w:val="00E52199"/>
    <w:rPr>
      <w:rFonts w:cs="Calibri"/>
      <w:lang w:eastAsia="en-US"/>
    </w:rPr>
  </w:style>
  <w:style w:type="character" w:customStyle="1" w:styleId="10">
    <w:name w:val="Знак Знак1"/>
    <w:uiPriority w:val="99"/>
    <w:locked/>
    <w:rsid w:val="002515C8"/>
    <w:rPr>
      <w:rFonts w:ascii="Tahoma" w:hAnsi="Tahoma" w:cs="Tahoma"/>
      <w:sz w:val="16"/>
      <w:szCs w:val="16"/>
      <w:lang w:val="ru-RU" w:eastAsia="ru-RU"/>
    </w:rPr>
  </w:style>
  <w:style w:type="paragraph" w:customStyle="1" w:styleId="12">
    <w:name w:val="Знак Знак Знак1 Знак2"/>
    <w:basedOn w:val="Normal"/>
    <w:uiPriority w:val="99"/>
    <w:rsid w:val="002515C8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uiPriority w:val="99"/>
    <w:rsid w:val="008C515C"/>
  </w:style>
  <w:style w:type="paragraph" w:customStyle="1" w:styleId="ConsNonformat">
    <w:name w:val="ConsNonformat"/>
    <w:uiPriority w:val="99"/>
    <w:rsid w:val="00FE0D9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31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0214759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53125479" TargetMode="External"/><Relationship Id="rId12" Type="http://schemas.openxmlformats.org/officeDocument/2006/relationships/hyperlink" Target="consultantplus://offline/ref=DCBAA49FBEA00FFB9E3EBE61F7C09B1E4310635801AEED51D212F989001A3877lBn0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53122183" TargetMode="External"/><Relationship Id="rId11" Type="http://schemas.openxmlformats.org/officeDocument/2006/relationships/hyperlink" Target="consultantplus://offline/ref=4ACE29808E39CE0C39D3928E43A6F4840E459C103F028725B7D235CE01n0QD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42385525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42240062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15</Pages>
  <Words>2089</Words>
  <Characters>11909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Волженина</dc:creator>
  <cp:keywords/>
  <dc:description/>
  <cp:lastModifiedBy>Ира</cp:lastModifiedBy>
  <cp:revision>2</cp:revision>
  <cp:lastPrinted>2015-03-17T05:57:00Z</cp:lastPrinted>
  <dcterms:created xsi:type="dcterms:W3CDTF">2015-03-17T05:58:00Z</dcterms:created>
  <dcterms:modified xsi:type="dcterms:W3CDTF">2015-03-17T05:58:00Z</dcterms:modified>
</cp:coreProperties>
</file>