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  <w:r>
        <w:rPr>
          <w:sz w:val="28"/>
        </w:rPr>
        <w:t>ОТЧЕТ</w:t>
      </w:r>
    </w:p>
    <w:p w14:paraId="02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 «Формирование законопослушного 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поведения участников дорожного движения» за </w:t>
      </w:r>
      <w:r>
        <w:rPr>
          <w:sz w:val="28"/>
        </w:rPr>
        <w:t>отчетный</w:t>
      </w:r>
      <w:r>
        <w:rPr>
          <w:sz w:val="28"/>
        </w:rPr>
        <w:t xml:space="preserve"> период 6 мес. 2023 г.</w:t>
      </w:r>
    </w:p>
    <w:p w14:paraId="04000000">
      <w:pPr>
        <w:widowControl w:val="0"/>
        <w:ind/>
        <w:jc w:val="center"/>
      </w:pPr>
    </w:p>
    <w:tbl>
      <w:tblPr>
        <w:tblStyle w:val="Style_1"/>
        <w:tblLayout w:type="fixed"/>
        <w:tblCellMar>
          <w:left w:type="dxa" w:w="75"/>
          <w:right w:type="dxa" w:w="75"/>
        </w:tblCellMar>
      </w:tblPr>
      <w:tblGrid>
        <w:gridCol w:w="404"/>
        <w:gridCol w:w="2741"/>
        <w:gridCol w:w="2093"/>
        <w:gridCol w:w="1310"/>
        <w:gridCol w:w="925"/>
        <w:gridCol w:w="1442"/>
        <w:gridCol w:w="1712"/>
        <w:gridCol w:w="1569"/>
        <w:gridCol w:w="973"/>
        <w:gridCol w:w="1411"/>
      </w:tblGrid>
      <w:tr>
        <w:trPr>
          <w:trHeight w:hRule="atLeast" w:val="573"/>
        </w:trPr>
        <w:tc>
          <w:tcPr>
            <w:tcW w:type="dxa" w:w="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00000">
            <w:pPr>
              <w:widowControl w:val="0"/>
              <w:ind w:right="-75"/>
              <w:jc w:val="center"/>
            </w:pPr>
            <w:r>
              <w:t>№ п/п</w:t>
            </w:r>
          </w:p>
        </w:tc>
        <w:tc>
          <w:tcPr>
            <w:tcW w:type="dxa" w:w="2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00000">
            <w:pPr>
              <w:widowControl w:val="0"/>
              <w:ind/>
              <w:jc w:val="center"/>
            </w:pPr>
            <w:r>
              <w:t>Номер и наименование</w:t>
            </w:r>
          </w:p>
          <w:p w14:paraId="07000000">
            <w:pPr>
              <w:widowControl w:val="0"/>
              <w:ind/>
              <w:jc w:val="center"/>
            </w:pPr>
          </w:p>
        </w:tc>
        <w:tc>
          <w:tcPr>
            <w:tcW w:type="dxa" w:w="2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00000">
            <w:pPr>
              <w:widowControl w:val="0"/>
              <w:ind w:firstLine="0" w:left="-75"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соисполнитель, участник</w:t>
            </w:r>
            <w:r>
              <w:br/>
            </w:r>
            <w:r>
              <w:t xml:space="preserve">(должность/ ФИО) 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00000">
            <w:pPr>
              <w:widowControl w:val="0"/>
              <w:ind/>
              <w:jc w:val="center"/>
            </w:pPr>
            <w:r>
              <w:t xml:space="preserve">Результат </w:t>
            </w:r>
          </w:p>
          <w:p w14:paraId="0A000000">
            <w:pPr>
              <w:widowControl w:val="0"/>
              <w:ind/>
              <w:jc w:val="center"/>
            </w:pPr>
            <w:r>
              <w:t>реализации (краткое описание)</w:t>
            </w:r>
          </w:p>
        </w:tc>
        <w:tc>
          <w:tcPr>
            <w:tcW w:type="dxa" w:w="9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00000">
            <w:pPr>
              <w:widowControl w:val="0"/>
              <w:ind w:firstLine="0" w:left="-74" w:right="-75"/>
              <w:jc w:val="center"/>
            </w:pPr>
            <w:r>
              <w:t>Факти-ческая</w:t>
            </w:r>
            <w:r>
              <w:t xml:space="preserve"> дата начала</w:t>
            </w:r>
            <w:r>
              <w:br/>
            </w:r>
            <w:r>
              <w:t>реали-зации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00000">
            <w:pPr>
              <w:widowControl w:val="0"/>
              <w:ind/>
              <w:jc w:val="center"/>
            </w:pPr>
            <w:r>
              <w:t>Фактическая дата окончания</w:t>
            </w:r>
            <w:r>
              <w:br/>
            </w:r>
            <w:r>
              <w:t xml:space="preserve">реализации, </w:t>
            </w:r>
            <w:r>
              <w:br/>
            </w:r>
            <w:r>
              <w:t xml:space="preserve">наступления </w:t>
            </w:r>
            <w:r>
              <w:br/>
            </w:r>
            <w:r>
              <w:t>контрольного</w:t>
            </w:r>
            <w:r>
              <w:br/>
            </w:r>
            <w:r>
              <w:t>события</w:t>
            </w:r>
          </w:p>
        </w:tc>
        <w:tc>
          <w:tcPr>
            <w:tcW w:type="dxa" w:w="425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00000">
            <w:pPr>
              <w:widowControl w:val="0"/>
              <w:ind/>
              <w:jc w:val="center"/>
            </w:pPr>
            <w:r>
              <w:t>Расходы местного бюджета на реализацию муниципал</w:t>
            </w:r>
            <w:r>
              <w:t>ьной программы, тыс. рублей</w:t>
            </w:r>
          </w:p>
        </w:tc>
        <w:tc>
          <w:tcPr>
            <w:tcW w:type="dxa" w:w="1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00000">
            <w:pPr>
              <w:widowControl w:val="0"/>
              <w:ind/>
              <w:jc w:val="center"/>
            </w:pPr>
            <w:r>
              <w:t>Объемы</w:t>
            </w:r>
            <w:r>
              <w:t xml:space="preserve"> неосвоенных средств и причины их </w:t>
            </w:r>
            <w:r>
              <w:t>неосвоения</w:t>
            </w:r>
          </w:p>
          <w:p w14:paraId="0F000000">
            <w:pPr>
              <w:widowControl w:val="0"/>
              <w:ind/>
              <w:jc w:val="center"/>
            </w:pPr>
          </w:p>
        </w:tc>
      </w:tr>
      <w:tr>
        <w:trPr>
          <w:trHeight w:hRule="atLeast" w:val="1407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1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00000">
            <w:pPr>
              <w:widowControl w:val="0"/>
              <w:ind w:firstLine="0" w:left="-75"/>
              <w:jc w:val="center"/>
            </w:pPr>
            <w:r>
              <w:t>предусмотрено</w:t>
            </w:r>
          </w:p>
          <w:p w14:paraId="11000000">
            <w:pPr>
              <w:widowControl w:val="0"/>
              <w:ind w:firstLine="0" w:left="-75"/>
              <w:jc w:val="center"/>
            </w:pPr>
            <w:r>
              <w:t>муниципальной программой</w:t>
            </w:r>
          </w:p>
        </w:tc>
        <w:tc>
          <w:tcPr>
            <w:tcW w:type="dxa" w:w="156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00000">
            <w:pPr>
              <w:widowControl w:val="0"/>
              <w:ind w:firstLine="0" w:left="-75"/>
              <w:jc w:val="center"/>
            </w:pPr>
            <w:r>
              <w:t>предусмотрено сводной бюджетной росписью</w:t>
            </w:r>
          </w:p>
        </w:tc>
        <w:tc>
          <w:tcPr>
            <w:tcW w:type="dxa" w:w="97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00000">
            <w:pPr>
              <w:widowControl w:val="0"/>
              <w:ind w:firstLine="0" w:left="-76"/>
              <w:jc w:val="center"/>
            </w:pPr>
            <w:r>
              <w:t xml:space="preserve">факт на </w:t>
            </w:r>
            <w:r>
              <w:t>отчетную</w:t>
            </w:r>
            <w:r>
              <w:t xml:space="preserve"> дату </w:t>
            </w:r>
          </w:p>
        </w:tc>
        <w:tc>
          <w:tcPr>
            <w:tcW w:type="dxa" w:w="1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14000000">
      <w:pPr>
        <w:widowControl w:val="0"/>
        <w:ind/>
        <w:jc w:val="center"/>
        <w:rPr>
          <w:sz w:val="6"/>
        </w:rPr>
      </w:pPr>
    </w:p>
    <w:p w14:paraId="15000000">
      <w:pPr>
        <w:widowControl w:val="0"/>
        <w:ind/>
        <w:jc w:val="center"/>
        <w:rPr>
          <w:sz w:val="2"/>
        </w:rPr>
      </w:pPr>
    </w:p>
    <w:tbl>
      <w:tblPr>
        <w:tblStyle w:val="Style_1"/>
        <w:tblLayout w:type="fixed"/>
        <w:tblCellMar>
          <w:left w:type="dxa" w:w="75"/>
          <w:right w:type="dxa" w:w="75"/>
        </w:tblCellMar>
      </w:tblPr>
      <w:tblGrid>
        <w:gridCol w:w="405"/>
        <w:gridCol w:w="2750"/>
        <w:gridCol w:w="2095"/>
        <w:gridCol w:w="1315"/>
        <w:gridCol w:w="928"/>
        <w:gridCol w:w="1445"/>
        <w:gridCol w:w="1709"/>
        <w:gridCol w:w="1577"/>
        <w:gridCol w:w="970"/>
        <w:gridCol w:w="1386"/>
      </w:tblGrid>
      <w:tr>
        <w:trPr>
          <w:tblHeader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00000">
            <w:pPr>
              <w:widowControl w:val="0"/>
              <w:ind/>
              <w:jc w:val="center"/>
            </w:pPr>
            <w:r>
              <w:t>10</w:t>
            </w:r>
          </w:p>
        </w:tc>
      </w:tr>
      <w:tr>
        <w:trPr>
          <w:trHeight w:hRule="atLeast" w:val="202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00000">
            <w:r>
              <w:t xml:space="preserve">Подпрограмма 1. </w:t>
            </w:r>
            <w:r>
              <w:t>«Предупреждение детского дорожно-транспортного травматизма»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2000000">
            <w:r>
              <w:t>Заведующий отделом образования Антипов И.В.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00000">
            <w:pPr>
              <w:ind/>
              <w:jc w:val="center"/>
            </w:pPr>
            <w:r>
              <w:t>10,0</w:t>
            </w:r>
          </w:p>
          <w:p w14:paraId="27000000">
            <w:pPr>
              <w:ind/>
              <w:jc w:val="center"/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00000">
            <w:pPr>
              <w:ind/>
              <w:jc w:val="center"/>
            </w:pPr>
            <w:r>
              <w:t>10,0</w:t>
            </w:r>
          </w:p>
          <w:p w14:paraId="29000000">
            <w:pPr>
              <w:ind/>
              <w:jc w:val="center"/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10,0</w:t>
            </w:r>
          </w:p>
          <w:p w14:paraId="2C000000">
            <w:pPr>
              <w:ind/>
              <w:jc w:val="center"/>
              <w:rPr>
                <w:highlight w:val="white"/>
              </w:rPr>
            </w:pPr>
          </w:p>
        </w:tc>
      </w:tr>
      <w:tr>
        <w:trPr>
          <w:trHeight w:hRule="atLeast" w:val="263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ind/>
              <w:jc w:val="both"/>
            </w:pPr>
            <w:r>
              <w:t>Основное мероприятие 1.1.</w:t>
            </w:r>
          </w:p>
          <w:p w14:paraId="2F000000">
            <w:r>
              <w:t>Разработка годовых межведомственных планов мероприятий по профилактике детского дорожно-транспортного травматизма в учреждениях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r>
              <w:t>Заведующий отделом образования Антипов И.В.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ind/>
              <w:jc w:val="center"/>
            </w:pPr>
            <w:r>
              <w:t>Исполнение планов мероприятий в организациях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ind/>
              <w:jc w:val="center"/>
            </w:pPr>
            <w:r>
              <w:t>01.01.2023</w:t>
            </w:r>
          </w:p>
          <w:p w14:paraId="33000000">
            <w:pPr>
              <w:ind/>
              <w:jc w:val="center"/>
            </w:pPr>
          </w:p>
          <w:p w14:paraId="34000000">
            <w:pPr>
              <w:ind/>
              <w:jc w:val="center"/>
            </w:pPr>
          </w:p>
          <w:p w14:paraId="35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ind/>
              <w:jc w:val="center"/>
            </w:pPr>
            <w:r>
              <w:t>30.12.2023</w:t>
            </w:r>
          </w:p>
          <w:p w14:paraId="37000000"/>
          <w:p w14:paraId="38000000">
            <w:pPr>
              <w:ind/>
              <w:jc w:val="center"/>
            </w:pPr>
          </w:p>
          <w:p w14:paraId="39000000">
            <w:pPr>
              <w:ind/>
              <w:jc w:val="center"/>
            </w:pPr>
          </w:p>
          <w:p w14:paraId="3A000000">
            <w:pPr>
              <w:ind/>
              <w:jc w:val="center"/>
            </w:pPr>
          </w:p>
          <w:p w14:paraId="3B000000">
            <w:pPr>
              <w:ind/>
              <w:jc w:val="center"/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ind/>
              <w:jc w:val="both"/>
            </w:pPr>
            <w:r>
              <w:t>Основное мероприятие 1.2.</w:t>
            </w:r>
          </w:p>
          <w:p w14:paraId="42000000">
            <w:r>
              <w:t xml:space="preserve">Проведение в образовательных организациях пропагандистских </w:t>
            </w:r>
            <w:r>
              <w:t xml:space="preserve">кампаний, </w:t>
            </w:r>
            <w:r>
              <w:t>детских конкурсов</w:t>
            </w:r>
            <w:r>
              <w:t xml:space="preserve">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 с выдачей канцелярских товаров с символикой кампании при </w:t>
            </w:r>
            <w:r>
              <w:t>ее</w:t>
            </w:r>
            <w:r>
              <w:t xml:space="preserve"> проведении (тренинги, круглые столы, на у</w:t>
            </w:r>
            <w:r>
              <w:t>ровне района)</w:t>
            </w:r>
          </w:p>
          <w:p w14:paraId="43000000"/>
          <w:p w14:paraId="44000000"/>
          <w:p w14:paraId="45000000"/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r>
              <w:t>Заведующий отделом образования Антипов И.В.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00000">
            <w:pPr>
              <w:ind/>
              <w:jc w:val="both"/>
            </w:pPr>
            <w:r>
              <w:t xml:space="preserve">Профилактика детского дорожно-транспортного </w:t>
            </w:r>
            <w:r>
              <w:t>травматизма; формирование у участников дорожного движения стереотипов законопослушного поведения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ind/>
              <w:jc w:val="center"/>
            </w:pPr>
            <w:r>
              <w:t>01.01.2023</w:t>
            </w:r>
          </w:p>
          <w:p w14:paraId="49000000">
            <w:pPr>
              <w:ind/>
              <w:jc w:val="center"/>
            </w:pPr>
          </w:p>
          <w:p w14:paraId="4A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pPr>
              <w:ind/>
              <w:jc w:val="center"/>
            </w:pPr>
            <w:r>
              <w:t>30.12.2023</w:t>
            </w:r>
          </w:p>
          <w:p w14:paraId="4C000000">
            <w:pPr>
              <w:ind/>
              <w:jc w:val="center"/>
            </w:pPr>
          </w:p>
          <w:p w14:paraId="4D000000">
            <w:pPr>
              <w:ind/>
              <w:jc w:val="center"/>
            </w:pPr>
          </w:p>
          <w:p w14:paraId="4E000000">
            <w:pPr>
              <w:ind/>
              <w:jc w:val="center"/>
            </w:pPr>
          </w:p>
          <w:p w14:paraId="4F000000">
            <w:pPr>
              <w:ind/>
              <w:jc w:val="center"/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rPr>
                <w:highlight w:val="white"/>
              </w:rPr>
            </w:pPr>
            <w:r>
              <w:rPr>
                <w:highlight w:val="white"/>
              </w:rPr>
              <w:t>10,0</w:t>
            </w:r>
          </w:p>
          <w:p w14:paraId="54000000">
            <w:pPr>
              <w:rPr>
                <w:highlight w:val="white"/>
              </w:rPr>
            </w:pPr>
            <w:r>
              <w:rPr>
                <w:highlight w:val="white"/>
              </w:rPr>
              <w:t>Планируется освоить в III- IV квартале 2023 года</w:t>
            </w: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widowControl w:val="0"/>
              <w:ind/>
              <w:jc w:val="center"/>
            </w:pPr>
            <w:r>
              <w:rPr>
                <w:strike w:val="1"/>
              </w:rPr>
              <w:t>4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r>
              <w:t xml:space="preserve">Основное мероприятие 1.3. </w:t>
            </w:r>
          </w:p>
          <w:p w14:paraId="57000000">
            <w:pPr>
              <w:ind/>
              <w:jc w:val="both"/>
            </w:pPr>
            <w:r>
              <w:t xml:space="preserve">Проведение уроков правовых знаний в образовательных организациях, в рамках Всероссийской акции «Внимание – дети!» и других оперативно-профилактических мероприятий 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r>
              <w:t>Заведующий отделом образования Антипов И.В.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r>
              <w:t>Профилактика детского дорожно-транспортного трав</w:t>
            </w:r>
            <w:r>
              <w:t>матизма; формирование у участников дорожного движения стереотипо</w:t>
            </w:r>
            <w:r>
              <w:t>в законопослушного поведения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ind/>
              <w:jc w:val="center"/>
            </w:pPr>
            <w:r>
              <w:t>01.01.2023</w:t>
            </w:r>
          </w:p>
          <w:p w14:paraId="5B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ind/>
              <w:jc w:val="center"/>
            </w:pPr>
            <w:r>
              <w:t>30.12.2023</w:t>
            </w:r>
          </w:p>
          <w:p w14:paraId="5D000000">
            <w:pPr>
              <w:ind/>
              <w:jc w:val="center"/>
            </w:pPr>
          </w:p>
          <w:p w14:paraId="5E000000">
            <w:pPr>
              <w:ind/>
              <w:jc w:val="center"/>
            </w:pPr>
          </w:p>
          <w:p w14:paraId="5F000000">
            <w:pPr>
              <w:ind/>
              <w:jc w:val="center"/>
            </w:pPr>
          </w:p>
          <w:p w14:paraId="60000000">
            <w:pPr>
              <w:ind/>
              <w:jc w:val="center"/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spacing w:before="264"/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27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widowControl w:val="0"/>
              <w:ind/>
            </w:pPr>
            <w:r>
              <w:t>Итого по муниципальной программе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10,0</w:t>
            </w:r>
          </w:p>
          <w:p w14:paraId="6F000000">
            <w:pPr>
              <w:ind/>
              <w:jc w:val="center"/>
              <w:rPr>
                <w:highlight w:val="white"/>
              </w:rPr>
            </w:pPr>
          </w:p>
        </w:tc>
      </w:tr>
      <w:tr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00000">
            <w:r>
              <w:t xml:space="preserve">ответственный исполнитель муниципальной </w:t>
            </w:r>
            <w:r>
              <w:t>программы</w:t>
            </w:r>
          </w:p>
          <w:p w14:paraId="71000000">
            <w:pPr>
              <w:tabs>
                <w:tab w:leader="none" w:pos="1008" w:val="left"/>
                <w:tab w:leader="none" w:pos="3802" w:val="left"/>
              </w:tabs>
              <w:ind w:hanging="7" w:left="10" w:right="106"/>
              <w:jc w:val="both"/>
            </w:pPr>
            <w:r>
              <w:rPr>
                <w:spacing w:val="-1"/>
              </w:rPr>
              <w:t>Администрация Цимлянского района</w:t>
            </w:r>
          </w:p>
        </w:tc>
        <w:tc>
          <w:tcPr>
            <w:tcW w:type="dxa" w:w="131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spacing w:before="264"/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9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00000">
            <w:r>
              <w:t>соисполнитель 1 Отдел образования Администрации Цимлянского района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10,0</w:t>
            </w:r>
          </w:p>
          <w:p w14:paraId="81000000">
            <w:pPr>
              <w:ind/>
              <w:jc w:val="center"/>
              <w:rPr>
                <w:highlight w:val="white"/>
              </w:rPr>
            </w:pPr>
          </w:p>
        </w:tc>
      </w:tr>
      <w:tr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00000">
            <w:r>
              <w:t>участник 1 Отдел образования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spacing w:before="264"/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00000">
            <w:r>
              <w:t>участник 2</w:t>
            </w:r>
          </w:p>
          <w:p w14:paraId="8B000000">
            <w:r>
              <w:t>Образовательные организации Цимлянского района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ind/>
              <w:jc w:val="center"/>
            </w:pPr>
          </w:p>
          <w:p w14:paraId="90000000">
            <w:pPr>
              <w:ind/>
              <w:jc w:val="center"/>
            </w:pPr>
            <w:r>
              <w:t>0,0</w:t>
            </w:r>
          </w:p>
          <w:p w14:paraId="91000000">
            <w:pPr>
              <w:ind/>
              <w:jc w:val="center"/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</w:tr>
    </w:tbl>
    <w:p w14:paraId="95000000">
      <w:pPr>
        <w:widowControl w:val="0"/>
        <w:ind w:firstLine="284" w:left="0" w:right="-284"/>
        <w:jc w:val="both"/>
      </w:pPr>
    </w:p>
    <w:p w14:paraId="96000000">
      <w:pPr>
        <w:widowControl w:val="0"/>
        <w:ind w:right="-284"/>
        <w:jc w:val="both"/>
        <w:rPr>
          <w:color w:val="1F3864"/>
        </w:rPr>
      </w:pPr>
    </w:p>
    <w:p w14:paraId="97000000">
      <w:pPr>
        <w:ind/>
        <w:jc w:val="both"/>
      </w:pPr>
      <w:r>
        <w:t xml:space="preserve"> </w:t>
      </w: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Исполняющий обязанности заместителя главы 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>Администрации Цимлянского района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 строительству, ЖКХ и архитектуре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Л.В. Агаркова</w:t>
      </w:r>
    </w:p>
    <w:p w14:paraId="9B000000">
      <w:r>
        <w:br w:type="page"/>
      </w:r>
    </w:p>
    <w:p w14:paraId="9C000000">
      <w:pPr>
        <w:sectPr>
          <w:pgSz w:h="11908" w:orient="landscape" w:w="16848"/>
          <w:pgMar w:bottom="567" w:footer="0" w:gutter="0" w:header="0" w:left="1134" w:right="1134" w:top="1701"/>
        </w:sectPr>
      </w:pPr>
    </w:p>
    <w:p w14:paraId="9D000000">
      <w:pPr>
        <w:pStyle w:val="Style_2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информация</w:t>
      </w:r>
    </w:p>
    <w:p w14:paraId="9E000000">
      <w:pPr>
        <w:pStyle w:val="Style_2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отчету</w:t>
      </w:r>
      <w:r>
        <w:rPr>
          <w:rFonts w:ascii="Times New Roman" w:hAnsi="Times New Roman"/>
          <w:sz w:val="28"/>
        </w:rPr>
        <w:t xml:space="preserve"> об исполнении плана реализации муниципальной программы Цимлянского района «Формирование законопослушного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поведения участников </w:t>
      </w:r>
      <w:r>
        <w:rPr>
          <w:rFonts w:ascii="Times New Roman" w:hAnsi="Times New Roman"/>
          <w:sz w:val="28"/>
        </w:rPr>
        <w:t>дорожного движения» на 2023 год по итогам 6 месяцев 2023 года</w:t>
      </w:r>
    </w:p>
    <w:p w14:paraId="9F000000">
      <w:pPr>
        <w:pStyle w:val="Style_2"/>
        <w:ind w:firstLine="709" w:left="0"/>
        <w:jc w:val="center"/>
        <w:rPr>
          <w:rFonts w:ascii="Times New Roman" w:hAnsi="Times New Roman"/>
          <w:sz w:val="28"/>
        </w:rPr>
      </w:pP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Муниципальная программа Цимлянского района «Формирование законопослушного поведения участников дорожного движения» (далее – муниципальная программа) утверждена постановлением Администрации Цимл</w:t>
      </w:r>
      <w:r>
        <w:rPr>
          <w:sz w:val="28"/>
        </w:rPr>
        <w:t xml:space="preserve">янского района от 13.12.2018 № 934. На реализацию муниципальной программы в 2023 году предусмотрено - 10,0 тыс. рублей, сводной бюджетной росписью - 10,0 тыс. рублей. Фактическое освоение средств по итогам 6 месяцев 2023 года составило - 0,0 </w:t>
      </w:r>
      <w:r>
        <w:rPr>
          <w:sz w:val="28"/>
        </w:rPr>
        <w:t xml:space="preserve">тыс.рублей </w:t>
      </w:r>
      <w:r>
        <w:rPr>
          <w:sz w:val="28"/>
        </w:rPr>
        <w:t>или 0 % от предусмотренного сводной бюджетной росписью объема</w:t>
      </w:r>
      <w:r>
        <w:rPr>
          <w:sz w:val="28"/>
        </w:rPr>
        <w:t>.</w:t>
      </w:r>
    </w:p>
    <w:p w14:paraId="A100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Муниципальная программа включает в себя подпрограмму:</w:t>
      </w:r>
    </w:p>
    <w:p w14:paraId="A2000000">
      <w:pPr>
        <w:ind w:firstLine="709" w:left="0"/>
        <w:jc w:val="both"/>
        <w:rPr>
          <w:sz w:val="28"/>
        </w:rPr>
      </w:pPr>
      <w:r>
        <w:rPr>
          <w:sz w:val="28"/>
        </w:rPr>
        <w:t>подпрограмма 1 «Предупреждение детского дорожно-транспортного травматизма».</w:t>
      </w:r>
    </w:p>
    <w:p w14:paraId="A3000000">
      <w:pPr>
        <w:ind w:firstLine="709" w:left="0"/>
        <w:jc w:val="both"/>
        <w:rPr>
          <w:sz w:val="28"/>
        </w:rPr>
      </w:pPr>
      <w:r>
        <w:rPr>
          <w:sz w:val="28"/>
        </w:rPr>
        <w:t>План реализации муниципальной программы Цимлянского района «</w:t>
      </w:r>
      <w:r>
        <w:rPr>
          <w:sz w:val="28"/>
        </w:rPr>
        <w:t>Формирование законопослушного поведения участников дорожного движения</w:t>
      </w:r>
      <w:r>
        <w:rPr>
          <w:sz w:val="28"/>
        </w:rPr>
        <w:t xml:space="preserve">» на 2023 </w:t>
      </w:r>
      <w:r>
        <w:rPr>
          <w:sz w:val="28"/>
        </w:rPr>
        <w:t>утвержден</w:t>
      </w:r>
      <w:r>
        <w:rPr>
          <w:sz w:val="28"/>
        </w:rPr>
        <w:t xml:space="preserve"> распоряжением Администрации Цимлянского района от 10.01.2023 № 2.</w:t>
      </w:r>
    </w:p>
    <w:p w14:paraId="A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На реализацию мероприятий подпрограммы 1 в 2023 году муниципальной программой предусмотрено - 10,0 тыс. рублей, сводной бюджетной росписью - 10,0 тыс. рублей. Фактическое освоение средств по итогам 6 месяцев 2023 года составило - 0,0 </w:t>
      </w:r>
      <w:r>
        <w:rPr>
          <w:sz w:val="28"/>
        </w:rPr>
        <w:t>тыс.рублей или 0 %</w:t>
      </w:r>
      <w:r>
        <w:rPr>
          <w:sz w:val="28"/>
        </w:rPr>
        <w:t>.</w:t>
      </w:r>
    </w:p>
    <w:p w14:paraId="A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рамках подпрограммы 1 в 2023 году предусмотрено 3 основных мероприятия, из которых: </w:t>
      </w:r>
    </w:p>
    <w:p w14:paraId="A6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основное мероприятие 1.1. разработка годовых межведомственных планов мероприятий по профилактике детского дорожно-транспортного травматизма в учреждениях, не предусмот</w:t>
      </w:r>
      <w:r>
        <w:rPr>
          <w:sz w:val="28"/>
        </w:rPr>
        <w:t xml:space="preserve">рены денежные средства.  В рамках основного мероприятия разработаны, </w:t>
      </w:r>
      <w:r>
        <w:rPr>
          <w:sz w:val="28"/>
        </w:rPr>
        <w:t>утверждены  и</w:t>
      </w:r>
      <w:r>
        <w:rPr>
          <w:sz w:val="28"/>
        </w:rPr>
        <w:t xml:space="preserve"> реализуются планы мероприятий в образовательных организациях;</w:t>
      </w:r>
    </w:p>
    <w:p w14:paraId="A7000000">
      <w:pPr>
        <w:numPr>
          <w:ilvl w:val="0"/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основное мероприятие 1.2. проведение в образовательных организациях пропагандистских кампаний, детских </w:t>
      </w:r>
      <w:r>
        <w:rPr>
          <w:sz w:val="28"/>
        </w:rPr>
        <w:t xml:space="preserve">конкурсов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 с выдачей канцелярских товаров с символикой кампании при </w:t>
      </w:r>
      <w:r>
        <w:rPr>
          <w:sz w:val="28"/>
        </w:rPr>
        <w:t>ее</w:t>
      </w:r>
      <w:r>
        <w:rPr>
          <w:sz w:val="28"/>
        </w:rPr>
        <w:t xml:space="preserve"> проведении (тренинги, круглые ст</w:t>
      </w:r>
      <w:r>
        <w:rPr>
          <w:sz w:val="28"/>
        </w:rPr>
        <w:t>олы, на уровне района) - 10,0 тыс. рублей. Фактическое освоение средств составило – 0 т</w:t>
      </w:r>
      <w:r>
        <w:rPr>
          <w:sz w:val="28"/>
        </w:rPr>
        <w:t>ыс.рублей</w:t>
      </w:r>
      <w:r>
        <w:rPr>
          <w:sz w:val="28"/>
        </w:rPr>
        <w:t>. Средства в размере 10,0 тыс. рублей будут реализованы до конца текущего года.</w:t>
      </w: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В образовательных организациях района проведены тематиче</w:t>
      </w:r>
      <w:r>
        <w:rPr>
          <w:sz w:val="28"/>
        </w:rPr>
        <w:t>ские беседы о соблюдении правил дорожного движения: «Правила поведения на дороге, в транспорте, на улице», «Чтобы не случилось беды», «Безопасность на улице», «Дорожные знаки», «Виды транспорта», «Детское автокресло», а также классные часы на тему: «Правил</w:t>
      </w:r>
      <w:r>
        <w:rPr>
          <w:sz w:val="28"/>
        </w:rPr>
        <w:t xml:space="preserve">а поведения на </w:t>
      </w:r>
      <w:r>
        <w:rPr>
          <w:sz w:val="28"/>
        </w:rPr>
        <w:t xml:space="preserve">дорогах и пешеходных переходах, на объектах железнодорожного транспорта». В период с 15 мая по 11 июня 2023 года образовательные организации приняли участие </w:t>
      </w:r>
      <w:r>
        <w:rPr>
          <w:sz w:val="28"/>
        </w:rPr>
        <w:t>в  областной</w:t>
      </w:r>
      <w:r>
        <w:rPr>
          <w:sz w:val="28"/>
        </w:rPr>
        <w:t xml:space="preserve"> профилактической акции «Внимание, дети!», приуроченной к окончанию учеб</w:t>
      </w:r>
      <w:r>
        <w:rPr>
          <w:sz w:val="28"/>
        </w:rPr>
        <w:t xml:space="preserve">ного года и началу летних школьных каникул. </w:t>
      </w:r>
    </w:p>
    <w:p w14:paraId="A9000000">
      <w:pPr>
        <w:ind w:firstLine="709" w:left="0"/>
        <w:jc w:val="both"/>
        <w:rPr>
          <w:sz w:val="28"/>
        </w:rPr>
      </w:pPr>
      <w:r>
        <w:rPr>
          <w:sz w:val="28"/>
        </w:rPr>
        <w:t>Воспитанница  Центра</w:t>
      </w:r>
      <w:r>
        <w:rPr>
          <w:sz w:val="28"/>
        </w:rPr>
        <w:t xml:space="preserve"> внешкольной работы Бабченко Ангелина   приняла участие в региональном детском художественном конкурсе «Участковый глазами детей», приуроченный к 100-летию образования службы участковых уполн</w:t>
      </w:r>
      <w:r>
        <w:rPr>
          <w:sz w:val="28"/>
        </w:rPr>
        <w:t xml:space="preserve">омоченных полиции в системе МВД России.  По итогам </w:t>
      </w:r>
      <w:r>
        <w:rPr>
          <w:sz w:val="28"/>
        </w:rPr>
        <w:t>конкурса  Бабченко</w:t>
      </w:r>
      <w:r>
        <w:rPr>
          <w:sz w:val="28"/>
        </w:rPr>
        <w:t xml:space="preserve"> А. получила  1 место. В торжественной обстановке начальник регионального главка МВД России генерал-лейтенант полиции О. П. Огарков наградил </w:t>
      </w:r>
      <w:r>
        <w:rPr>
          <w:sz w:val="28"/>
        </w:rPr>
        <w:t>почетной</w:t>
      </w:r>
      <w:r>
        <w:rPr>
          <w:sz w:val="28"/>
        </w:rPr>
        <w:t xml:space="preserve"> грамотой и подарком. </w:t>
      </w:r>
    </w:p>
    <w:p w14:paraId="AA000000">
      <w:pPr>
        <w:ind w:firstLine="709" w:left="0"/>
        <w:jc w:val="both"/>
        <w:rPr>
          <w:sz w:val="28"/>
        </w:rPr>
      </w:pPr>
      <w:r>
        <w:rPr>
          <w:sz w:val="28"/>
        </w:rPr>
        <w:t>Среди дошкольны</w:t>
      </w:r>
      <w:r>
        <w:rPr>
          <w:sz w:val="28"/>
        </w:rPr>
        <w:t xml:space="preserve">х образовательных организаций с 17 по 24 апреля 2023 г.  </w:t>
      </w:r>
      <w:r>
        <w:rPr>
          <w:sz w:val="28"/>
        </w:rPr>
        <w:t>проведен</w:t>
      </w:r>
      <w:r>
        <w:rPr>
          <w:sz w:val="28"/>
        </w:rPr>
        <w:t xml:space="preserve">  муниципальный</w:t>
      </w:r>
      <w:r>
        <w:rPr>
          <w:sz w:val="28"/>
        </w:rPr>
        <w:t xml:space="preserve"> этап областного конкурса «Волшебное колесо – 2023» на базе  Центров безопасности дорожного движения - МБДОУ д/с «Алые паруса» г. Цимлянска и МБДОУ д/с «Ягодка» п. Сосенки.</w:t>
      </w:r>
    </w:p>
    <w:p w14:paraId="A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В</w:t>
      </w:r>
      <w:r>
        <w:rPr>
          <w:sz w:val="28"/>
        </w:rPr>
        <w:t xml:space="preserve">  конкурсе</w:t>
      </w:r>
      <w:r>
        <w:rPr>
          <w:sz w:val="28"/>
        </w:rPr>
        <w:t xml:space="preserve"> приняли участие 25 дошкольных образовательных  организаций  г. Цимлянска и  Цимлянского района.  По итогам конкурса были определены победители  и </w:t>
      </w:r>
      <w:r>
        <w:rPr>
          <w:sz w:val="28"/>
        </w:rPr>
        <w:t>призеры</w:t>
      </w:r>
      <w:r>
        <w:rPr>
          <w:sz w:val="28"/>
        </w:rPr>
        <w:t xml:space="preserve"> (победители – МБДОУ д/с «Алые паруса» г. Цимлянска (Центр безопасности), МБДОУ д/с «Золотая</w:t>
      </w:r>
      <w:r>
        <w:rPr>
          <w:sz w:val="28"/>
        </w:rPr>
        <w:t xml:space="preserve"> рыбка» </w:t>
      </w:r>
      <w:r>
        <w:rPr>
          <w:sz w:val="28"/>
        </w:rPr>
        <w:t>г.Цимлянска</w:t>
      </w:r>
      <w:r>
        <w:rPr>
          <w:sz w:val="28"/>
        </w:rPr>
        <w:t xml:space="preserve">;  </w:t>
      </w:r>
      <w:r>
        <w:rPr>
          <w:sz w:val="28"/>
        </w:rPr>
        <w:t>призеры</w:t>
      </w:r>
      <w:r>
        <w:rPr>
          <w:sz w:val="28"/>
        </w:rPr>
        <w:t xml:space="preserve"> - МБДОУ д/с «Ягодка» </w:t>
      </w:r>
      <w:r>
        <w:rPr>
          <w:sz w:val="28"/>
        </w:rPr>
        <w:t>п.Сосенки</w:t>
      </w:r>
      <w:r>
        <w:rPr>
          <w:sz w:val="28"/>
        </w:rPr>
        <w:t xml:space="preserve"> (Центр безопасности), МБДОУ д/с «Колосок» </w:t>
      </w:r>
      <w:r>
        <w:rPr>
          <w:sz w:val="28"/>
        </w:rPr>
        <w:t>ст.Красноярской</w:t>
      </w:r>
      <w:r>
        <w:rPr>
          <w:sz w:val="28"/>
        </w:rPr>
        <w:t xml:space="preserve">, МБДОУ д/с «Радость» </w:t>
      </w:r>
      <w:r>
        <w:rPr>
          <w:sz w:val="28"/>
        </w:rPr>
        <w:t>г.Цимлянска</w:t>
      </w:r>
      <w:r>
        <w:rPr>
          <w:sz w:val="28"/>
        </w:rPr>
        <w:t xml:space="preserve">, МБДОУ д/с «Росинка» </w:t>
      </w:r>
      <w:r>
        <w:rPr>
          <w:sz w:val="28"/>
        </w:rPr>
        <w:t>п.Саркел</w:t>
      </w:r>
      <w:r>
        <w:rPr>
          <w:sz w:val="28"/>
        </w:rPr>
        <w:t xml:space="preserve">, МБДОУ д/с «Светлячок» </w:t>
      </w:r>
      <w:r>
        <w:rPr>
          <w:sz w:val="28"/>
        </w:rPr>
        <w:t>г.Цимлянска</w:t>
      </w:r>
      <w:r>
        <w:rPr>
          <w:sz w:val="28"/>
        </w:rPr>
        <w:t>, МБДОУ д/с «</w:t>
      </w:r>
      <w:r>
        <w:rPr>
          <w:sz w:val="28"/>
        </w:rPr>
        <w:t>Гнездышко</w:t>
      </w:r>
      <w:r>
        <w:rPr>
          <w:sz w:val="28"/>
        </w:rPr>
        <w:t xml:space="preserve">» </w:t>
      </w:r>
      <w:r>
        <w:rPr>
          <w:sz w:val="28"/>
        </w:rPr>
        <w:t>ст.Камышевской</w:t>
      </w:r>
      <w:r>
        <w:rPr>
          <w:sz w:val="28"/>
        </w:rPr>
        <w:t xml:space="preserve">, </w:t>
      </w:r>
      <w:r>
        <w:rPr>
          <w:sz w:val="28"/>
        </w:rPr>
        <w:t>МБДОУ д/с «</w:t>
      </w:r>
      <w:r>
        <w:rPr>
          <w:sz w:val="28"/>
        </w:rPr>
        <w:t>Елочка</w:t>
      </w:r>
      <w:r>
        <w:rPr>
          <w:sz w:val="28"/>
        </w:rPr>
        <w:t xml:space="preserve">» </w:t>
      </w:r>
      <w:r>
        <w:rPr>
          <w:sz w:val="28"/>
        </w:rPr>
        <w:t>п.Дубравного</w:t>
      </w:r>
      <w:r>
        <w:rPr>
          <w:sz w:val="28"/>
        </w:rPr>
        <w:t xml:space="preserve">, МБДОУ д/с «Ягодка» </w:t>
      </w:r>
      <w:r>
        <w:rPr>
          <w:sz w:val="28"/>
        </w:rPr>
        <w:t>п.Сосенки</w:t>
      </w:r>
      <w:r>
        <w:rPr>
          <w:sz w:val="28"/>
        </w:rPr>
        <w:t xml:space="preserve">, МБДОУ д/с  «Теремок» г. Цимлянска, МБДОУ д/с «Ветерок» </w:t>
      </w:r>
      <w:r>
        <w:rPr>
          <w:sz w:val="28"/>
        </w:rPr>
        <w:t>ст.Терновской</w:t>
      </w:r>
      <w:r>
        <w:rPr>
          <w:sz w:val="28"/>
        </w:rPr>
        <w:t xml:space="preserve">, МБДОУ д/с «Ивушка» </w:t>
      </w:r>
      <w:r>
        <w:rPr>
          <w:sz w:val="28"/>
        </w:rPr>
        <w:t>г.Цимлянска</w:t>
      </w:r>
      <w:r>
        <w:rPr>
          <w:sz w:val="28"/>
        </w:rPr>
        <w:t xml:space="preserve">, МБДОУ д/с «Ромашка» </w:t>
      </w:r>
      <w:r>
        <w:rPr>
          <w:sz w:val="28"/>
        </w:rPr>
        <w:t>х.Железнодорожного</w:t>
      </w:r>
      <w:r>
        <w:rPr>
          <w:sz w:val="28"/>
        </w:rPr>
        <w:t xml:space="preserve">, МБДОУ д/с «Колобок» </w:t>
      </w:r>
      <w:r>
        <w:rPr>
          <w:sz w:val="28"/>
        </w:rPr>
        <w:t>ст.Маркинской</w:t>
      </w:r>
      <w:r>
        <w:rPr>
          <w:sz w:val="28"/>
        </w:rPr>
        <w:t>, МБДОУ д/с «Вишен</w:t>
      </w:r>
      <w:r>
        <w:rPr>
          <w:sz w:val="28"/>
        </w:rPr>
        <w:t xml:space="preserve">ка» </w:t>
      </w:r>
      <w:r>
        <w:rPr>
          <w:sz w:val="28"/>
        </w:rPr>
        <w:t>х.Крутого</w:t>
      </w:r>
      <w:r>
        <w:rPr>
          <w:sz w:val="28"/>
        </w:rPr>
        <w:t>). МБДОУ д/с «Золотая рыбка» г. Цимлянска принял участие в областном конкурсе «Волшебное колесо» и занял 2 место.</w:t>
      </w:r>
    </w:p>
    <w:p w14:paraId="A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14 марта </w:t>
      </w:r>
      <w:r>
        <w:rPr>
          <w:sz w:val="28"/>
        </w:rPr>
        <w:t>проведен</w:t>
      </w:r>
      <w:r>
        <w:rPr>
          <w:sz w:val="28"/>
        </w:rPr>
        <w:t xml:space="preserve"> муниципальный этап областного конкурса основных и резервных отрядов ЮИД «По безопасной дороге ЮИД 50 лет», </w:t>
      </w:r>
      <w:r>
        <w:rPr>
          <w:sz w:val="28"/>
        </w:rPr>
        <w:t>посв</w:t>
      </w:r>
      <w:r>
        <w:rPr>
          <w:sz w:val="28"/>
        </w:rPr>
        <w:t>ященный</w:t>
      </w:r>
      <w:r>
        <w:rPr>
          <w:sz w:val="28"/>
        </w:rPr>
        <w:t xml:space="preserve"> 50-летию со дня образования движения ЮИД.  В конкурсе приняли участие команды основных и резервных отрядов ЮИД из 12 образовательных организаций Цимлянского района.</w:t>
      </w: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По итогам конкурса призовые места поделили пять команд:</w:t>
      </w:r>
      <w:r>
        <w:rPr>
          <w:sz w:val="28"/>
        </w:rPr>
        <w:br/>
      </w:r>
      <w:r>
        <w:rPr>
          <w:sz w:val="28"/>
        </w:rPr>
        <w:t>1 место – команда «</w:t>
      </w:r>
      <w:r>
        <w:rPr>
          <w:sz w:val="28"/>
        </w:rPr>
        <w:t>Светофо</w:t>
      </w:r>
      <w:r>
        <w:rPr>
          <w:sz w:val="28"/>
        </w:rPr>
        <w:t>рик</w:t>
      </w:r>
      <w:r>
        <w:rPr>
          <w:sz w:val="28"/>
        </w:rPr>
        <w:t>» основного и резервного отрядов МБОУ Хорошевская ООШ;</w:t>
      </w:r>
      <w:r>
        <w:rPr>
          <w:sz w:val="28"/>
        </w:rPr>
        <w:br/>
      </w:r>
      <w:r>
        <w:rPr>
          <w:sz w:val="28"/>
        </w:rPr>
        <w:t xml:space="preserve">2 место – команда «Автомобиль познания» основного и резервного отрядов ЮИД МБОУ СОШ №2 </w:t>
      </w:r>
      <w:r>
        <w:rPr>
          <w:sz w:val="28"/>
        </w:rPr>
        <w:t>г.Цимянска</w:t>
      </w:r>
      <w:r>
        <w:rPr>
          <w:sz w:val="28"/>
        </w:rPr>
        <w:t>;</w:t>
      </w:r>
      <w:r>
        <w:rPr>
          <w:sz w:val="28"/>
        </w:rPr>
        <w:br/>
      </w:r>
      <w:r>
        <w:rPr>
          <w:sz w:val="28"/>
        </w:rPr>
        <w:t xml:space="preserve">3 место – команда «Друзья светофора» основного и резервного отрядов ЮИД МБОУ Лицей №1 </w:t>
      </w:r>
      <w:r>
        <w:rPr>
          <w:sz w:val="28"/>
        </w:rPr>
        <w:t>г.Цимлянска</w:t>
      </w:r>
      <w:r>
        <w:rPr>
          <w:sz w:val="28"/>
        </w:rPr>
        <w:t xml:space="preserve">, </w:t>
      </w:r>
      <w:r>
        <w:rPr>
          <w:sz w:val="28"/>
        </w:rPr>
        <w:t xml:space="preserve">команда «Юные друзья порядка» основного и резервного отрядов ЮИД МБОУ </w:t>
      </w:r>
      <w:r>
        <w:rPr>
          <w:sz w:val="28"/>
        </w:rPr>
        <w:t>Дубравненская</w:t>
      </w:r>
      <w:r>
        <w:rPr>
          <w:sz w:val="28"/>
        </w:rPr>
        <w:t xml:space="preserve"> ООШ, команда «Казачий дозор» основного и резервного отрядов ЮИД МБОУ Камышевская СКОШ.</w:t>
      </w:r>
    </w:p>
    <w:p w14:paraId="A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14.04.2023 команды основных и резервных  отрядов  ЮИД МБОУ СОШ №2 </w:t>
      </w:r>
      <w:r>
        <w:rPr>
          <w:sz w:val="28"/>
        </w:rPr>
        <w:t>г.Цимлянска</w:t>
      </w:r>
      <w:r>
        <w:rPr>
          <w:sz w:val="28"/>
        </w:rPr>
        <w:t xml:space="preserve">  , МБОУ</w:t>
      </w:r>
      <w:r>
        <w:rPr>
          <w:sz w:val="28"/>
        </w:rPr>
        <w:t xml:space="preserve"> Хорошевская ООШ  приняли  участие  в зональном этапе областного конкурса резервных и основных отрядов ЮИД  «По безопасной дороге ЮИД 50 лет» , который проходил в МБУК «Романовский ДК» станицы Романовской.</w:t>
      </w:r>
      <w:r>
        <w:rPr>
          <w:sz w:val="28"/>
        </w:rPr>
        <w:t>;</w:t>
      </w:r>
    </w:p>
    <w:p w14:paraId="AF000000">
      <w:pPr>
        <w:numPr>
          <w:ilvl w:val="0"/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>основное мероприятие 1.3. проведение уроков право</w:t>
      </w:r>
      <w:r>
        <w:rPr>
          <w:sz w:val="28"/>
        </w:rPr>
        <w:t>вых знаний в образовательных организациях, в рамках Всероссийской акции «Внимание – дети!» и других оперативно-профилактических мероприятий</w:t>
      </w:r>
      <w:r>
        <w:rPr>
          <w:sz w:val="28"/>
        </w:rPr>
        <w:t>, не предусмотрены денежные средства. В образовательных организациях района проведены тематические беседы о соблюден</w:t>
      </w:r>
      <w:r>
        <w:rPr>
          <w:sz w:val="28"/>
        </w:rPr>
        <w:t>ии правил дорожного движения: «Правила поведения на дороге, в транспорте, на улице», «Чтобы не случилось беды», «Безопасность на улице», «Дорожные знаки», «Виды транспорта», «Детское автокресло», а также классные часы на тему: «Правила поведения на дорогах</w:t>
      </w:r>
      <w:r>
        <w:rPr>
          <w:sz w:val="28"/>
        </w:rPr>
        <w:t xml:space="preserve"> и пешеходных переходах, на объектах железнодорожного транспорта».</w:t>
      </w:r>
    </w:p>
    <w:p w14:paraId="B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период с 15 мая по 11 июня 2023 года образовательные организации приняли участие в </w:t>
      </w:r>
      <w:r>
        <w:rPr>
          <w:sz w:val="28"/>
        </w:rPr>
        <w:t>областной профилактической акции «Внимание, дети!», приуроченной к окончанию учебного года и началу лет</w:t>
      </w:r>
      <w:r>
        <w:rPr>
          <w:sz w:val="28"/>
        </w:rPr>
        <w:t>них школьных каникул;</w:t>
      </w:r>
    </w:p>
    <w:p w14:paraId="B1000000">
      <w:pPr>
        <w:ind w:firstLine="709" w:left="0"/>
        <w:jc w:val="both"/>
        <w:rPr>
          <w:color w:val="1F3864"/>
          <w:sz w:val="28"/>
        </w:rPr>
      </w:pPr>
      <w:r>
        <w:rPr>
          <w:sz w:val="28"/>
        </w:rPr>
        <w:t>В ходе анализа исполнения плана реализации муниципальной программы несоблюдение сроков исполнения основных мероприятий, не установлено.</w:t>
      </w:r>
    </w:p>
    <w:p w14:paraId="B2000000">
      <w:pPr>
        <w:ind w:firstLine="709" w:left="0"/>
        <w:jc w:val="both"/>
        <w:rPr>
          <w:color w:val="1F3864"/>
        </w:rPr>
      </w:pPr>
    </w:p>
    <w:p w14:paraId="B3000000">
      <w:pPr>
        <w:ind w:firstLine="709" w:left="0"/>
        <w:jc w:val="both"/>
        <w:rPr>
          <w:color w:val="1F3864"/>
        </w:rPr>
      </w:pPr>
    </w:p>
    <w:p w14:paraId="B4000000">
      <w:pPr>
        <w:ind w:firstLine="709" w:left="0"/>
        <w:jc w:val="both"/>
        <w:rPr>
          <w:color w:val="1F3864"/>
        </w:rPr>
      </w:pPr>
    </w:p>
    <w:p w14:paraId="B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Исполняющий обязанности заместителя главы </w:t>
      </w:r>
    </w:p>
    <w:p w14:paraId="B6000000">
      <w:pPr>
        <w:ind w:firstLine="709" w:left="0"/>
        <w:jc w:val="both"/>
        <w:rPr>
          <w:sz w:val="28"/>
        </w:rPr>
      </w:pPr>
      <w:r>
        <w:rPr>
          <w:sz w:val="28"/>
        </w:rPr>
        <w:t>Администрации Цимлянского района</w:t>
      </w:r>
    </w:p>
    <w:p w14:paraId="B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 строительству, ЖКХ и архитектуре             </w:t>
      </w:r>
      <w:r>
        <w:rPr>
          <w:sz w:val="28"/>
        </w:rPr>
        <w:t xml:space="preserve">                                                                                               Л.В. Агаркова</w:t>
      </w:r>
    </w:p>
    <w:p w14:paraId="B8000000">
      <w:pPr>
        <w:ind w:firstLine="709" w:left="0"/>
        <w:jc w:val="both"/>
        <w:rPr>
          <w:b w:val="1"/>
          <w:color w:val="1F3864"/>
        </w:rPr>
      </w:pPr>
    </w:p>
    <w:sectPr>
      <w:pgSz w:h="11908" w:orient="landscape" w:w="16848"/>
      <w:pgMar w:bottom="567" w:footer="0" w:gutter="0" w:header="0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Список1"/>
    <w:basedOn w:val="Style_7"/>
    <w:link w:val="Style_6_ch"/>
    <w:rPr>
      <w:rFonts w:ascii="PT Astra Serif" w:hAnsi="PT Astra Serif"/>
    </w:rPr>
  </w:style>
  <w:style w:styleId="Style_6_ch" w:type="character">
    <w:name w:val="Список1"/>
    <w:basedOn w:val="Style_7_ch"/>
    <w:link w:val="Style_6"/>
    <w:rPr>
      <w:rFonts w:ascii="PT Astra Serif" w:hAnsi="PT Astra Serif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"/>
    <w:basedOn w:val="Style_11"/>
    <w:link w:val="Style_10_ch"/>
    <w:rPr>
      <w:rFonts w:ascii="PT Astra Serif" w:hAnsi="PT Astra Serif"/>
    </w:rPr>
  </w:style>
  <w:style w:styleId="Style_10_ch" w:type="character">
    <w:name w:val="List"/>
    <w:basedOn w:val="Style_11_ch"/>
    <w:link w:val="Style_10"/>
    <w:rPr>
      <w:rFonts w:ascii="PT Astra Serif" w:hAnsi="PT Astra Serif"/>
    </w:rPr>
  </w:style>
  <w:style w:styleId="Style_12" w:type="paragraph">
    <w:name w:val="Contents 1"/>
    <w:link w:val="Style_12_ch"/>
    <w:rPr>
      <w:rFonts w:ascii="XO Thames" w:hAnsi="XO Thames"/>
      <w:b w:val="1"/>
      <w:sz w:val="28"/>
    </w:rPr>
  </w:style>
  <w:style w:styleId="Style_12_ch" w:type="character">
    <w:name w:val="Contents 1"/>
    <w:link w:val="Style_12"/>
    <w:rPr>
      <w:rFonts w:ascii="XO Thames" w:hAnsi="XO Thames"/>
      <w:b w:val="1"/>
      <w:sz w:val="28"/>
    </w:rPr>
  </w:style>
  <w:style w:styleId="Style_13" w:type="paragraph">
    <w:name w:val="Contents 3"/>
    <w:link w:val="Style_13_ch"/>
    <w:rPr>
      <w:rFonts w:ascii="XO Thames" w:hAnsi="XO Thames"/>
      <w:sz w:val="28"/>
    </w:rPr>
  </w:style>
  <w:style w:styleId="Style_13_ch" w:type="character">
    <w:name w:val="Contents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Contents 8"/>
    <w:link w:val="Style_15_ch"/>
    <w:rPr>
      <w:rFonts w:ascii="XO Thames" w:hAnsi="XO Thames"/>
      <w:sz w:val="28"/>
    </w:rPr>
  </w:style>
  <w:style w:styleId="Style_15_ch" w:type="character">
    <w:name w:val="Contents 8"/>
    <w:link w:val="Style_15"/>
    <w:rPr>
      <w:rFonts w:ascii="XO Thames" w:hAnsi="XO Thames"/>
      <w:sz w:val="28"/>
    </w:rPr>
  </w:style>
  <w:style w:styleId="Style_16" w:type="paragraph">
    <w:name w:val="Contents 9"/>
    <w:link w:val="Style_16_ch"/>
    <w:rPr>
      <w:rFonts w:ascii="XO Thames" w:hAnsi="XO Thames"/>
      <w:sz w:val="28"/>
    </w:rPr>
  </w:style>
  <w:style w:styleId="Style_16_ch" w:type="character">
    <w:name w:val="Contents 9"/>
    <w:link w:val="Style_16"/>
    <w:rPr>
      <w:rFonts w:ascii="XO Thames" w:hAnsi="XO Thames"/>
      <w:sz w:val="28"/>
    </w:rPr>
  </w:style>
  <w:style w:styleId="Style_17" w:type="paragraph">
    <w:name w:val="Заголовок таблицы"/>
    <w:basedOn w:val="Style_18"/>
    <w:link w:val="Style_17_ch"/>
    <w:pPr>
      <w:ind/>
      <w:jc w:val="center"/>
    </w:pPr>
    <w:rPr>
      <w:b w:val="1"/>
    </w:rPr>
  </w:style>
  <w:style w:styleId="Style_17_ch" w:type="character">
    <w:name w:val="Заголовок таблицы"/>
    <w:basedOn w:val="Style_18_ch"/>
    <w:link w:val="Style_17"/>
    <w:rPr>
      <w:b w:val="1"/>
    </w:rPr>
  </w:style>
  <w:style w:styleId="Style_19" w:type="paragraph">
    <w:name w:val="heading 3"/>
    <w:link w:val="Style_19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Текст выноски Знак"/>
    <w:basedOn w:val="Style_21"/>
    <w:link w:val="Style_20_ch"/>
    <w:rPr>
      <w:rFonts w:ascii="Tahoma" w:hAnsi="Tahoma"/>
      <w:sz w:val="16"/>
    </w:rPr>
  </w:style>
  <w:style w:styleId="Style_20_ch" w:type="character">
    <w:name w:val="Текст выноски Знак"/>
    <w:basedOn w:val="Style_21_ch"/>
    <w:link w:val="Style_20"/>
    <w:rPr>
      <w:rFonts w:ascii="Tahoma" w:hAnsi="Tahoma"/>
      <w:sz w:val="16"/>
    </w:rPr>
  </w:style>
  <w:style w:styleId="Style_22" w:type="paragraph">
    <w:name w:val="ConsPlusCell"/>
    <w:link w:val="Style_22_ch"/>
    <w:rPr>
      <w:rFonts w:ascii="Calibri" w:hAnsi="Calibri"/>
      <w:sz w:val="22"/>
    </w:rPr>
  </w:style>
  <w:style w:styleId="Style_22_ch" w:type="character">
    <w:name w:val="ConsPlusCell"/>
    <w:link w:val="Style_22"/>
    <w:rPr>
      <w:rFonts w:ascii="Calibri" w:hAnsi="Calibri"/>
      <w:sz w:val="22"/>
    </w:rPr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24" w:type="paragraph">
    <w:name w:val="ConsPlusNormal"/>
    <w:link w:val="Style_24_ch"/>
    <w:rPr>
      <w:rFonts w:ascii="Arial" w:hAnsi="Arial"/>
      <w:sz w:val="24"/>
    </w:rPr>
  </w:style>
  <w:style w:styleId="Style_24_ch" w:type="character">
    <w:name w:val="ConsPlusNormal"/>
    <w:link w:val="Style_24"/>
    <w:rPr>
      <w:rFonts w:ascii="Arial" w:hAnsi="Arial"/>
      <w:sz w:val="24"/>
    </w:rPr>
  </w:style>
  <w:style w:styleId="Style_25" w:type="paragraph">
    <w:name w:val="Contents 6"/>
    <w:link w:val="Style_25_ch"/>
    <w:rPr>
      <w:rFonts w:ascii="XO Thames" w:hAnsi="XO Thames"/>
      <w:sz w:val="28"/>
    </w:rPr>
  </w:style>
  <w:style w:styleId="Style_25_ch" w:type="character">
    <w:name w:val="Contents 6"/>
    <w:link w:val="Style_25"/>
    <w:rPr>
      <w:rFonts w:ascii="XO Thames" w:hAnsi="XO Thames"/>
      <w:sz w:val="28"/>
    </w:rPr>
  </w:style>
  <w:style w:styleId="Style_26" w:type="paragraph">
    <w:name w:val="Знак Знак Знак Знак"/>
    <w:link w:val="Style_26_ch"/>
    <w:rPr>
      <w:rFonts w:ascii="Tahoma" w:hAnsi="Tahoma"/>
    </w:rPr>
  </w:style>
  <w:style w:styleId="Style_26_ch" w:type="character">
    <w:name w:val="Знак Знак Знак Знак"/>
    <w:link w:val="Style_26"/>
    <w:rPr>
      <w:rFonts w:ascii="Tahoma" w:hAnsi="Tahoma"/>
    </w:rPr>
  </w:style>
  <w:style w:styleId="Style_7" w:type="paragraph">
    <w:name w:val="Text body"/>
    <w:link w:val="Style_7_ch"/>
  </w:style>
  <w:style w:styleId="Style_7_ch" w:type="character">
    <w:name w:val="Text body"/>
    <w:link w:val="Style_7"/>
  </w:style>
  <w:style w:styleId="Style_27" w:type="paragraph">
    <w:name w:val="Contents 2"/>
    <w:link w:val="Style_27_ch"/>
    <w:rPr>
      <w:rFonts w:ascii="XO Thames" w:hAnsi="XO Thames"/>
      <w:sz w:val="28"/>
    </w:rPr>
  </w:style>
  <w:style w:styleId="Style_27_ch" w:type="character">
    <w:name w:val="Contents 2"/>
    <w:link w:val="Style_27"/>
    <w:rPr>
      <w:rFonts w:ascii="XO Thames" w:hAnsi="XO Thames"/>
      <w:sz w:val="28"/>
    </w:rPr>
  </w:style>
  <w:style w:styleId="Style_28" w:type="paragraph">
    <w:name w:val="Contents 4"/>
    <w:link w:val="Style_28_ch"/>
    <w:rPr>
      <w:rFonts w:ascii="XO Thames" w:hAnsi="XO Thames"/>
      <w:sz w:val="28"/>
    </w:rPr>
  </w:style>
  <w:style w:styleId="Style_28_ch" w:type="character">
    <w:name w:val="Contents 4"/>
    <w:link w:val="Style_28"/>
    <w:rPr>
      <w:rFonts w:ascii="XO Thames" w:hAnsi="XO Thames"/>
      <w:sz w:val="28"/>
    </w:rPr>
  </w:style>
  <w:style w:styleId="Style_29" w:type="paragraph">
    <w:name w:val="Знак Знак Знак Знак"/>
    <w:basedOn w:val="Style_3"/>
    <w:link w:val="Style_29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29_ch" w:type="character">
    <w:name w:val="Знак Знак Знак Знак"/>
    <w:basedOn w:val="Style_3_ch"/>
    <w:link w:val="Style_29"/>
    <w:rPr>
      <w:rFonts w:ascii="Tahoma" w:hAnsi="Tahoma"/>
      <w:sz w:val="20"/>
    </w:rPr>
  </w:style>
  <w:style w:styleId="Style_30" w:type="paragraph">
    <w:name w:val="Указатель1"/>
    <w:basedOn w:val="Style_23"/>
    <w:link w:val="Style_30_ch"/>
    <w:rPr>
      <w:rFonts w:ascii="PT Astra Serif" w:hAnsi="PT Astra Serif"/>
    </w:rPr>
  </w:style>
  <w:style w:styleId="Style_30_ch" w:type="character">
    <w:name w:val="Указатель1"/>
    <w:basedOn w:val="Style_23_ch"/>
    <w:link w:val="Style_30"/>
    <w:rPr>
      <w:rFonts w:ascii="PT Astra Serif" w:hAnsi="PT Astra Serif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31" w:type="paragraph">
    <w:name w:val="toc 3"/>
    <w:next w:val="Style_3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Заголовок 11"/>
    <w:link w:val="Style_32_ch"/>
    <w:rPr>
      <w:rFonts w:ascii="XO Thames" w:hAnsi="XO Thames"/>
      <w:b w:val="1"/>
      <w:sz w:val="32"/>
    </w:rPr>
  </w:style>
  <w:style w:styleId="Style_32_ch" w:type="character">
    <w:name w:val="Заголовок 11"/>
    <w:link w:val="Style_32"/>
    <w:rPr>
      <w:rFonts w:ascii="XO Thames" w:hAnsi="XO Thames"/>
      <w:b w:val="1"/>
      <w:sz w:val="32"/>
    </w:rPr>
  </w:style>
  <w:style w:styleId="Style_33" w:type="paragraph">
    <w:name w:val="Знак"/>
    <w:link w:val="Style_33_ch"/>
    <w:rPr>
      <w:rFonts w:ascii="Tahoma" w:hAnsi="Tahoma"/>
    </w:rPr>
  </w:style>
  <w:style w:styleId="Style_33_ch" w:type="character">
    <w:name w:val="Знак"/>
    <w:link w:val="Style_33"/>
    <w:rPr>
      <w:rFonts w:ascii="Tahoma" w:hAnsi="Tahoma"/>
    </w:rPr>
  </w:style>
  <w:style w:styleId="Style_34" w:type="paragraph">
    <w:name w:val="Содержимое таблицы"/>
    <w:link w:val="Style_34_ch"/>
  </w:style>
  <w:style w:styleId="Style_34_ch" w:type="character">
    <w:name w:val="Содержимое таблицы"/>
    <w:link w:val="Style_34"/>
  </w:style>
  <w:style w:styleId="Style_35" w:type="paragraph">
    <w:name w:val="Основной шрифт абзаца1"/>
    <w:link w:val="Style_35_ch"/>
    <w:rPr>
      <w:sz w:val="24"/>
    </w:rPr>
  </w:style>
  <w:style w:styleId="Style_35_ch" w:type="character">
    <w:name w:val="Основной шрифт абзаца1"/>
    <w:link w:val="Style_35"/>
    <w:rPr>
      <w:sz w:val="24"/>
    </w:rPr>
  </w:style>
  <w:style w:styleId="Style_36" w:type="paragraph">
    <w:name w:val="Абзац списка1"/>
    <w:basedOn w:val="Style_23"/>
    <w:link w:val="Style_36_ch"/>
  </w:style>
  <w:style w:styleId="Style_36_ch" w:type="character">
    <w:name w:val="Абзац списка1"/>
    <w:basedOn w:val="Style_23_ch"/>
    <w:link w:val="Style_36"/>
  </w:style>
  <w:style w:styleId="Style_37" w:type="paragraph">
    <w:name w:val="Текст выноски1"/>
    <w:basedOn w:val="Style_23"/>
    <w:link w:val="Style_37_ch"/>
    <w:rPr>
      <w:rFonts w:ascii="Tahoma" w:hAnsi="Tahoma"/>
      <w:sz w:val="16"/>
    </w:rPr>
  </w:style>
  <w:style w:styleId="Style_37_ch" w:type="character">
    <w:name w:val="Текст выноски1"/>
    <w:basedOn w:val="Style_23_ch"/>
    <w:link w:val="Style_37"/>
    <w:rPr>
      <w:rFonts w:ascii="Tahoma" w:hAnsi="Tahoma"/>
      <w:sz w:val="16"/>
    </w:rPr>
  </w:style>
  <w:style w:styleId="Style_38" w:type="paragraph">
    <w:name w:val="Название объекта1"/>
    <w:basedOn w:val="Style_23"/>
    <w:link w:val="Style_38_ch"/>
    <w:rPr>
      <w:rFonts w:ascii="PT Astra Serif" w:hAnsi="PT Astra Serif"/>
      <w:i w:val="1"/>
    </w:rPr>
  </w:style>
  <w:style w:styleId="Style_38_ch" w:type="character">
    <w:name w:val="Название объекта1"/>
    <w:basedOn w:val="Style_23_ch"/>
    <w:link w:val="Style_38"/>
    <w:rPr>
      <w:rFonts w:ascii="PT Astra Serif" w:hAnsi="PT Astra Serif"/>
      <w:i w:val="1"/>
    </w:rPr>
  </w:style>
  <w:style w:styleId="Style_39" w:type="paragraph">
    <w:name w:val="Верхний и нижний колонтитулы"/>
    <w:link w:val="Style_39_ch"/>
    <w:pPr>
      <w:ind/>
      <w:jc w:val="both"/>
    </w:pPr>
    <w:rPr>
      <w:rFonts w:ascii="XO Thames" w:hAnsi="XO Thames"/>
    </w:rPr>
  </w:style>
  <w:style w:styleId="Style_39_ch" w:type="character">
    <w:name w:val="Верхний и нижний колонтитулы"/>
    <w:link w:val="Style_39"/>
    <w:rPr>
      <w:rFonts w:ascii="XO Thames" w:hAnsi="XO Thames"/>
    </w:rPr>
  </w:style>
  <w:style w:styleId="Style_40" w:type="paragraph">
    <w:name w:val="heading 5"/>
    <w:link w:val="Style_40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40_ch" w:type="character">
    <w:name w:val="heading 5"/>
    <w:link w:val="Style_40"/>
    <w:rPr>
      <w:rFonts w:ascii="XO Thames" w:hAnsi="XO Thames"/>
      <w:b w:val="1"/>
      <w:sz w:val="22"/>
    </w:rPr>
  </w:style>
  <w:style w:styleId="Style_41" w:type="paragraph">
    <w:name w:val="Body Text Indent"/>
    <w:basedOn w:val="Style_3"/>
    <w:link w:val="Style_41_ch"/>
    <w:pPr>
      <w:ind w:firstLine="708" w:left="0"/>
      <w:jc w:val="both"/>
    </w:pPr>
    <w:rPr>
      <w:sz w:val="28"/>
    </w:rPr>
  </w:style>
  <w:style w:styleId="Style_41_ch" w:type="character">
    <w:name w:val="Body Text Indent"/>
    <w:basedOn w:val="Style_3_ch"/>
    <w:link w:val="Style_41"/>
    <w:rPr>
      <w:sz w:val="28"/>
    </w:rPr>
  </w:style>
  <w:style w:styleId="Style_42" w:type="paragraph">
    <w:name w:val="Заголовок3"/>
    <w:link w:val="Style_42_ch"/>
    <w:rPr>
      <w:rFonts w:ascii="XO Thames" w:hAnsi="XO Thames"/>
      <w:b w:val="1"/>
      <w:caps w:val="1"/>
      <w:sz w:val="40"/>
    </w:rPr>
  </w:style>
  <w:style w:styleId="Style_42_ch" w:type="character">
    <w:name w:val="Заголовок3"/>
    <w:link w:val="Style_42"/>
    <w:rPr>
      <w:rFonts w:ascii="XO Thames" w:hAnsi="XO Thames"/>
      <w:b w:val="1"/>
      <w:caps w:val="1"/>
      <w:sz w:val="40"/>
    </w:rPr>
  </w:style>
  <w:style w:styleId="Style_43" w:type="paragraph">
    <w:name w:val="List Paragraph"/>
    <w:link w:val="Style_43_ch"/>
  </w:style>
  <w:style w:styleId="Style_43_ch" w:type="character">
    <w:name w:val="List Paragraph"/>
    <w:link w:val="Style_43"/>
  </w:style>
  <w:style w:styleId="Style_44" w:type="paragraph">
    <w:name w:val="Заголовок 41"/>
    <w:link w:val="Style_44_ch"/>
    <w:rPr>
      <w:rFonts w:ascii="XO Thames" w:hAnsi="XO Thames"/>
      <w:b w:val="1"/>
      <w:sz w:val="24"/>
    </w:rPr>
  </w:style>
  <w:style w:styleId="Style_44_ch" w:type="character">
    <w:name w:val="Заголовок 41"/>
    <w:link w:val="Style_44"/>
    <w:rPr>
      <w:rFonts w:ascii="XO Thames" w:hAnsi="XO Thames"/>
      <w:b w:val="1"/>
      <w:sz w:val="24"/>
    </w:rPr>
  </w:style>
  <w:style w:styleId="Style_45" w:type="paragraph">
    <w:name w:val="heading 1"/>
    <w:next w:val="Style_3"/>
    <w:link w:val="Style_4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5_ch" w:type="character">
    <w:name w:val="heading 1"/>
    <w:link w:val="Style_45"/>
    <w:rPr>
      <w:rFonts w:ascii="XO Thames" w:hAnsi="XO Thames"/>
      <w:b w:val="1"/>
      <w:sz w:val="32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link w:val="Style_47_ch"/>
    <w:pPr>
      <w:ind w:firstLine="851" w:left="0"/>
      <w:jc w:val="both"/>
    </w:pPr>
    <w:rPr>
      <w:rFonts w:ascii="XO Thames" w:hAnsi="XO Thames"/>
      <w:sz w:val="22"/>
    </w:rPr>
  </w:style>
  <w:style w:styleId="Style_47_ch" w:type="character">
    <w:name w:val="Footnote"/>
    <w:link w:val="Style_47"/>
    <w:rPr>
      <w:rFonts w:ascii="XO Thames" w:hAnsi="XO Thames"/>
      <w:sz w:val="22"/>
    </w:rPr>
  </w:style>
  <w:style w:styleId="Style_11" w:type="paragraph">
    <w:name w:val="Body Text"/>
    <w:basedOn w:val="Style_3"/>
    <w:link w:val="Style_11_ch"/>
    <w:pPr>
      <w:spacing w:after="140" w:line="276" w:lineRule="auto"/>
      <w:ind/>
    </w:pPr>
  </w:style>
  <w:style w:styleId="Style_11_ch" w:type="character">
    <w:name w:val="Body Text"/>
    <w:basedOn w:val="Style_3_ch"/>
    <w:link w:val="Style_11"/>
  </w:style>
  <w:style w:styleId="Style_48" w:type="paragraph">
    <w:name w:val="toc 1"/>
    <w:next w:val="Style_3"/>
    <w:link w:val="Style_48_ch"/>
    <w:uiPriority w:val="39"/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49" w:type="paragraph">
    <w:name w:val="Header and Footer"/>
    <w:link w:val="Style_49_ch"/>
    <w:rPr>
      <w:rFonts w:ascii="XO Thames" w:hAnsi="XO Thames"/>
    </w:rPr>
  </w:style>
  <w:style w:styleId="Style_49_ch" w:type="character">
    <w:name w:val="Header and Footer"/>
    <w:link w:val="Style_49"/>
    <w:rPr>
      <w:rFonts w:ascii="XO Thames" w:hAnsi="XO Thames"/>
    </w:rPr>
  </w:style>
  <w:style w:styleId="Style_50" w:type="paragraph">
    <w:name w:val="Contents 7"/>
    <w:link w:val="Style_50_ch"/>
    <w:rPr>
      <w:rFonts w:ascii="XO Thames" w:hAnsi="XO Thames"/>
      <w:sz w:val="28"/>
    </w:rPr>
  </w:style>
  <w:style w:styleId="Style_50_ch" w:type="character">
    <w:name w:val="Contents 7"/>
    <w:link w:val="Style_50"/>
    <w:rPr>
      <w:rFonts w:ascii="XO Thames" w:hAnsi="XO Thames"/>
      <w:sz w:val="28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  <w:sz w:val="24"/>
    </w:rPr>
  </w:style>
  <w:style w:styleId="Style_2_ch" w:type="character">
    <w:name w:val="ConsPlusNonformat"/>
    <w:link w:val="Style_2"/>
    <w:rPr>
      <w:rFonts w:ascii="Courier New" w:hAnsi="Courier New"/>
      <w:sz w:val="24"/>
    </w:rPr>
  </w:style>
  <w:style w:styleId="Style_51" w:type="paragraph">
    <w:name w:val="ConsPlusCell"/>
    <w:link w:val="Style_51_ch"/>
    <w:pPr>
      <w:widowControl w:val="0"/>
      <w:ind/>
    </w:pPr>
    <w:rPr>
      <w:rFonts w:ascii="Calibri" w:hAnsi="Calibri"/>
      <w:sz w:val="22"/>
    </w:rPr>
  </w:style>
  <w:style w:styleId="Style_51_ch" w:type="character">
    <w:name w:val="ConsPlusCell"/>
    <w:link w:val="Style_51"/>
    <w:rPr>
      <w:rFonts w:ascii="Calibri" w:hAnsi="Calibri"/>
      <w:sz w:val="22"/>
    </w:rPr>
  </w:style>
  <w:style w:styleId="Style_52" w:type="paragraph">
    <w:name w:val="Интернет-ссылка"/>
    <w:link w:val="Style_52_ch"/>
    <w:rPr>
      <w:color w:val="0000FF"/>
      <w:u w:val="single"/>
    </w:rPr>
  </w:style>
  <w:style w:styleId="Style_52_ch" w:type="character">
    <w:name w:val="Интернет-ссылка"/>
    <w:link w:val="Style_52"/>
    <w:rPr>
      <w:color w:val="0000FF"/>
      <w:u w:val="single"/>
    </w:rPr>
  </w:style>
  <w:style w:styleId="Style_53" w:type="paragraph">
    <w:name w:val="toc 9"/>
    <w:next w:val="Style_3"/>
    <w:link w:val="Style_53_ch"/>
    <w:uiPriority w:val="39"/>
    <w:pPr>
      <w:ind w:firstLine="0" w:left="1600"/>
    </w:pPr>
    <w:rPr>
      <w:rFonts w:ascii="XO Thames" w:hAnsi="XO Thames"/>
      <w:sz w:val="28"/>
    </w:rPr>
  </w:style>
  <w:style w:styleId="Style_53_ch" w:type="character">
    <w:name w:val="toc 9"/>
    <w:link w:val="Style_53"/>
    <w:rPr>
      <w:rFonts w:ascii="XO Thames" w:hAnsi="XO Thames"/>
      <w:sz w:val="28"/>
    </w:rPr>
  </w:style>
  <w:style w:styleId="Style_54" w:type="paragraph">
    <w:name w:val="Заголовок2"/>
    <w:basedOn w:val="Style_23"/>
    <w:link w:val="Style_54_ch"/>
    <w:rPr>
      <w:rFonts w:ascii="PT Astra Serif" w:hAnsi="PT Astra Serif"/>
      <w:sz w:val="28"/>
    </w:rPr>
  </w:style>
  <w:style w:styleId="Style_54_ch" w:type="character">
    <w:name w:val="Заголовок2"/>
    <w:basedOn w:val="Style_23_ch"/>
    <w:link w:val="Style_54"/>
    <w:rPr>
      <w:rFonts w:ascii="PT Astra Serif" w:hAnsi="PT Astra Serif"/>
      <w:sz w:val="28"/>
    </w:rPr>
  </w:style>
  <w:style w:styleId="Style_55" w:type="paragraph">
    <w:name w:val="ConsPlusNormal"/>
    <w:link w:val="Style_55_ch"/>
    <w:pPr>
      <w:widowControl w:val="0"/>
      <w:ind w:firstLine="720" w:left="0"/>
    </w:pPr>
    <w:rPr>
      <w:rFonts w:ascii="Arial" w:hAnsi="Arial"/>
      <w:sz w:val="24"/>
    </w:rPr>
  </w:style>
  <w:style w:styleId="Style_55_ch" w:type="character">
    <w:name w:val="ConsPlusNormal"/>
    <w:link w:val="Style_55"/>
    <w:rPr>
      <w:rFonts w:ascii="Arial" w:hAnsi="Arial"/>
      <w:sz w:val="24"/>
    </w:rPr>
  </w:style>
  <w:style w:styleId="Style_56" w:type="paragraph">
    <w:name w:val="Знак"/>
    <w:basedOn w:val="Style_3"/>
    <w:link w:val="Style_56_ch"/>
    <w:pPr>
      <w:spacing w:afterAutospacing="on" w:beforeAutospacing="on"/>
      <w:ind/>
    </w:pPr>
    <w:rPr>
      <w:rFonts w:ascii="Tahoma" w:hAnsi="Tahoma"/>
      <w:sz w:val="20"/>
    </w:rPr>
  </w:style>
  <w:style w:styleId="Style_56_ch" w:type="character">
    <w:name w:val="Знак"/>
    <w:basedOn w:val="Style_3_ch"/>
    <w:link w:val="Style_56"/>
    <w:rPr>
      <w:rFonts w:ascii="Tahoma" w:hAnsi="Tahoma"/>
      <w:sz w:val="20"/>
    </w:rPr>
  </w:style>
  <w:style w:styleId="Style_57" w:type="paragraph">
    <w:name w:val="Основной шрифт абзаца3"/>
    <w:link w:val="Style_57_ch"/>
  </w:style>
  <w:style w:styleId="Style_57_ch" w:type="character">
    <w:name w:val="Основной шрифт абзаца3"/>
    <w:link w:val="Style_57"/>
  </w:style>
  <w:style w:styleId="Style_58" w:type="paragraph">
    <w:name w:val="Заголовок 31"/>
    <w:link w:val="Style_58_ch"/>
    <w:rPr>
      <w:rFonts w:ascii="XO Thames" w:hAnsi="XO Thames"/>
      <w:b w:val="1"/>
      <w:sz w:val="26"/>
    </w:rPr>
  </w:style>
  <w:style w:styleId="Style_58_ch" w:type="character">
    <w:name w:val="Заголовок 31"/>
    <w:link w:val="Style_58"/>
    <w:rPr>
      <w:rFonts w:ascii="XO Thames" w:hAnsi="XO Thames"/>
      <w:b w:val="1"/>
      <w:sz w:val="26"/>
    </w:rPr>
  </w:style>
  <w:style w:styleId="Style_59" w:type="paragraph">
    <w:name w:val="toc 8"/>
    <w:next w:val="Style_3"/>
    <w:link w:val="Style_59_ch"/>
    <w:uiPriority w:val="39"/>
    <w:pPr>
      <w:ind w:firstLine="0" w:left="1400"/>
    </w:pPr>
    <w:rPr>
      <w:rFonts w:ascii="XO Thames" w:hAnsi="XO Thames"/>
      <w:sz w:val="28"/>
    </w:rPr>
  </w:style>
  <w:style w:styleId="Style_59_ch" w:type="character">
    <w:name w:val="toc 8"/>
    <w:link w:val="Style_59"/>
    <w:rPr>
      <w:rFonts w:ascii="XO Thames" w:hAnsi="XO Thames"/>
      <w:sz w:val="28"/>
    </w:rPr>
  </w:style>
  <w:style w:styleId="Style_60" w:type="paragraph">
    <w:name w:val="Обычный1"/>
    <w:link w:val="Style_60_ch"/>
    <w:rPr>
      <w:sz w:val="24"/>
    </w:rPr>
  </w:style>
  <w:style w:styleId="Style_60_ch" w:type="character">
    <w:name w:val="Обычный1"/>
    <w:link w:val="Style_60"/>
    <w:rPr>
      <w:sz w:val="24"/>
    </w:rPr>
  </w:style>
  <w:style w:styleId="Style_61" w:type="paragraph">
    <w:name w:val="Заголовок 51"/>
    <w:link w:val="Style_61_ch"/>
    <w:rPr>
      <w:rFonts w:ascii="XO Thames" w:hAnsi="XO Thames"/>
      <w:b w:val="1"/>
      <w:sz w:val="22"/>
    </w:rPr>
  </w:style>
  <w:style w:styleId="Style_61_ch" w:type="character">
    <w:name w:val="Заголовок 51"/>
    <w:link w:val="Style_61"/>
    <w:rPr>
      <w:rFonts w:ascii="XO Thames" w:hAnsi="XO Thames"/>
      <w:b w:val="1"/>
      <w:sz w:val="22"/>
    </w:rPr>
  </w:style>
  <w:style w:styleId="Style_62" w:type="paragraph">
    <w:name w:val="Гиперссылка2"/>
    <w:link w:val="Style_62_ch"/>
    <w:rPr>
      <w:color w:val="0000FF"/>
      <w:u w:val="single"/>
    </w:rPr>
  </w:style>
  <w:style w:styleId="Style_62_ch" w:type="character">
    <w:name w:val="Гиперссылка2"/>
    <w:link w:val="Style_62"/>
    <w:rPr>
      <w:color w:val="0000FF"/>
      <w:u w:val="single"/>
    </w:rPr>
  </w:style>
  <w:style w:styleId="Style_63" w:type="paragraph">
    <w:name w:val="Заголовок1"/>
    <w:link w:val="Style_63_ch"/>
    <w:rPr>
      <w:rFonts w:ascii="PT Astra Serif" w:hAnsi="PT Astra Serif"/>
      <w:sz w:val="28"/>
    </w:rPr>
  </w:style>
  <w:style w:styleId="Style_63_ch" w:type="character">
    <w:name w:val="Заголовок1"/>
    <w:link w:val="Style_63"/>
    <w:rPr>
      <w:rFonts w:ascii="PT Astra Serif" w:hAnsi="PT Astra Serif"/>
      <w:sz w:val="28"/>
    </w:rPr>
  </w:style>
  <w:style w:styleId="Style_64" w:type="paragraph">
    <w:name w:val="Знак Знак Знак Знак Знак Знак Знак Знак Знак Знак Знак Знак Знак"/>
    <w:link w:val="Style_64_ch"/>
    <w:rPr>
      <w:rFonts w:ascii="Tahoma" w:hAnsi="Tahoma"/>
    </w:rPr>
  </w:style>
  <w:style w:styleId="Style_64_ch" w:type="character">
    <w:name w:val="Знак Знак Знак Знак Знак Знак Знак Знак Знак Знак Знак Знак Знак"/>
    <w:link w:val="Style_64"/>
    <w:rPr>
      <w:rFonts w:ascii="Tahoma" w:hAnsi="Tahoma"/>
    </w:rPr>
  </w:style>
  <w:style w:styleId="Style_65" w:type="paragraph">
    <w:name w:val="Заголовок таблицы"/>
    <w:basedOn w:val="Style_34"/>
    <w:link w:val="Style_65_ch"/>
    <w:rPr>
      <w:b w:val="1"/>
    </w:rPr>
  </w:style>
  <w:style w:styleId="Style_65_ch" w:type="character">
    <w:name w:val="Заголовок таблицы"/>
    <w:basedOn w:val="Style_34_ch"/>
    <w:link w:val="Style_65"/>
    <w:rPr>
      <w:b w:val="1"/>
    </w:rPr>
  </w:style>
  <w:style w:styleId="Style_66" w:type="paragraph">
    <w:name w:val="Footnote"/>
    <w:link w:val="Style_66_ch"/>
    <w:rPr>
      <w:rFonts w:ascii="XO Thames" w:hAnsi="XO Thames"/>
      <w:sz w:val="22"/>
    </w:rPr>
  </w:style>
  <w:style w:styleId="Style_66_ch" w:type="character">
    <w:name w:val="Footnote"/>
    <w:link w:val="Style_66"/>
    <w:rPr>
      <w:rFonts w:ascii="XO Thames" w:hAnsi="XO Thames"/>
      <w:sz w:val="22"/>
    </w:rPr>
  </w:style>
  <w:style w:styleId="Style_67" w:type="paragraph">
    <w:name w:val="ConsPlusNonformat"/>
    <w:link w:val="Style_67_ch"/>
    <w:rPr>
      <w:rFonts w:ascii="Courier New" w:hAnsi="Courier New"/>
      <w:sz w:val="24"/>
    </w:rPr>
  </w:style>
  <w:style w:styleId="Style_67_ch" w:type="character">
    <w:name w:val="ConsPlusNonformat"/>
    <w:link w:val="Style_67"/>
    <w:rPr>
      <w:rFonts w:ascii="Courier New" w:hAnsi="Courier New"/>
      <w:sz w:val="24"/>
    </w:rPr>
  </w:style>
  <w:style w:styleId="Style_68" w:type="paragraph">
    <w:name w:val="toc 5"/>
    <w:next w:val="Style_3"/>
    <w:link w:val="Style_68_ch"/>
    <w:uiPriority w:val="39"/>
    <w:pPr>
      <w:ind w:firstLine="0" w:left="800"/>
    </w:pPr>
    <w:rPr>
      <w:rFonts w:ascii="XO Thames" w:hAnsi="XO Thames"/>
      <w:sz w:val="28"/>
    </w:rPr>
  </w:style>
  <w:style w:styleId="Style_68_ch" w:type="character">
    <w:name w:val="toc 5"/>
    <w:link w:val="Style_68"/>
    <w:rPr>
      <w:rFonts w:ascii="XO Thames" w:hAnsi="XO Thames"/>
      <w:sz w:val="28"/>
    </w:rPr>
  </w:style>
  <w:style w:styleId="Style_69" w:type="paragraph">
    <w:name w:val="Подзаголовок1"/>
    <w:link w:val="Style_69_ch"/>
    <w:rPr>
      <w:rFonts w:ascii="XO Thames" w:hAnsi="XO Thames"/>
      <w:i w:val="1"/>
      <w:sz w:val="24"/>
    </w:rPr>
  </w:style>
  <w:style w:styleId="Style_69_ch" w:type="character">
    <w:name w:val="Подзаголовок1"/>
    <w:link w:val="Style_69"/>
    <w:rPr>
      <w:rFonts w:ascii="XO Thames" w:hAnsi="XO Thames"/>
      <w:i w:val="1"/>
      <w:sz w:val="24"/>
    </w:rPr>
  </w:style>
  <w:style w:styleId="Style_70" w:type="paragraph">
    <w:name w:val="Знак Знак Знак Знак Знак Знак Знак Знак Знак Знак Знак Знак Знак"/>
    <w:basedOn w:val="Style_3"/>
    <w:link w:val="Style_70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70_ch" w:type="character">
    <w:name w:val="Знак Знак Знак Знак Знак Знак Знак Знак Знак Знак Знак Знак Знак"/>
    <w:basedOn w:val="Style_3_ch"/>
    <w:link w:val="Style_70"/>
    <w:rPr>
      <w:rFonts w:ascii="Tahoma" w:hAnsi="Tahoma"/>
      <w:sz w:val="20"/>
    </w:rPr>
  </w:style>
  <w:style w:styleId="Style_71" w:type="paragraph">
    <w:name w:val="Contents 5"/>
    <w:link w:val="Style_71_ch"/>
    <w:rPr>
      <w:rFonts w:ascii="XO Thames" w:hAnsi="XO Thames"/>
      <w:sz w:val="28"/>
    </w:rPr>
  </w:style>
  <w:style w:styleId="Style_71_ch" w:type="character">
    <w:name w:val="Contents 5"/>
    <w:link w:val="Style_71"/>
    <w:rPr>
      <w:rFonts w:ascii="XO Thames" w:hAnsi="XO Thames"/>
      <w:sz w:val="28"/>
    </w:rPr>
  </w:style>
  <w:style w:styleId="Style_18" w:type="paragraph">
    <w:name w:val="Содержимое таблицы"/>
    <w:basedOn w:val="Style_3"/>
    <w:link w:val="Style_18_ch"/>
  </w:style>
  <w:style w:styleId="Style_18_ch" w:type="character">
    <w:name w:val="Содержимое таблицы"/>
    <w:basedOn w:val="Style_3_ch"/>
    <w:link w:val="Style_18"/>
  </w:style>
  <w:style w:styleId="Style_72" w:type="paragraph">
    <w:name w:val="Subtitle"/>
    <w:next w:val="Style_3"/>
    <w:link w:val="Style_7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2_ch" w:type="character">
    <w:name w:val="Subtitle"/>
    <w:link w:val="Style_72"/>
    <w:rPr>
      <w:rFonts w:ascii="XO Thames" w:hAnsi="XO Thames"/>
      <w:i w:val="1"/>
      <w:sz w:val="24"/>
    </w:rPr>
  </w:style>
  <w:style w:styleId="Style_73" w:type="paragraph">
    <w:name w:val="Balloon Text"/>
    <w:link w:val="Style_73_ch"/>
    <w:rPr>
      <w:rFonts w:ascii="Tahoma" w:hAnsi="Tahoma"/>
      <w:sz w:val="16"/>
    </w:rPr>
  </w:style>
  <w:style w:styleId="Style_73_ch" w:type="character">
    <w:name w:val="Balloon Text"/>
    <w:link w:val="Style_73"/>
    <w:rPr>
      <w:rFonts w:ascii="Tahoma" w:hAnsi="Tahoma"/>
      <w:sz w:val="16"/>
    </w:rPr>
  </w:style>
  <w:style w:styleId="Style_74" w:type="paragraph">
    <w:name w:val="Title"/>
    <w:link w:val="Style_74_ch"/>
    <w:uiPriority w:val="10"/>
    <w:qFormat/>
    <w:rPr>
      <w:rFonts w:ascii="XO Thames" w:hAnsi="XO Thames"/>
      <w:b w:val="1"/>
      <w:caps w:val="1"/>
      <w:sz w:val="40"/>
    </w:rPr>
  </w:style>
  <w:style w:styleId="Style_74_ch" w:type="character">
    <w:name w:val="Title"/>
    <w:link w:val="Style_74"/>
    <w:rPr>
      <w:rFonts w:ascii="XO Thames" w:hAnsi="XO Thames"/>
      <w:b w:val="1"/>
      <w:caps w:val="1"/>
      <w:sz w:val="40"/>
    </w:rPr>
  </w:style>
  <w:style w:styleId="Style_75" w:type="paragraph">
    <w:name w:val="heading 4"/>
    <w:link w:val="Style_7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75_ch" w:type="character">
    <w:name w:val="heading 4"/>
    <w:link w:val="Style_75"/>
    <w:rPr>
      <w:rFonts w:ascii="XO Thames" w:hAnsi="XO Thames"/>
      <w:b w:val="1"/>
      <w:sz w:val="24"/>
    </w:rPr>
  </w:style>
  <w:style w:styleId="Style_76" w:type="paragraph">
    <w:name w:val="index heading"/>
    <w:link w:val="Style_76_ch"/>
    <w:rPr>
      <w:rFonts w:ascii="PT Astra Serif" w:hAnsi="PT Astra Serif"/>
    </w:rPr>
  </w:style>
  <w:style w:styleId="Style_76_ch" w:type="character">
    <w:name w:val="index heading"/>
    <w:link w:val="Style_76"/>
    <w:rPr>
      <w:rFonts w:ascii="PT Astra Serif" w:hAnsi="PT Astra Serif"/>
    </w:rPr>
  </w:style>
  <w:style w:styleId="Style_77" w:type="paragraph">
    <w:name w:val="Заголовок 21"/>
    <w:link w:val="Style_77_ch"/>
    <w:rPr>
      <w:rFonts w:ascii="XO Thames" w:hAnsi="XO Thames"/>
      <w:b w:val="1"/>
      <w:sz w:val="28"/>
    </w:rPr>
  </w:style>
  <w:style w:styleId="Style_77_ch" w:type="character">
    <w:name w:val="Заголовок 21"/>
    <w:link w:val="Style_77"/>
    <w:rPr>
      <w:rFonts w:ascii="XO Thames" w:hAnsi="XO Thames"/>
      <w:b w:val="1"/>
      <w:sz w:val="28"/>
    </w:rPr>
  </w:style>
  <w:style w:styleId="Style_78" w:type="paragraph">
    <w:name w:val="heading 2"/>
    <w:link w:val="Style_78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78_ch" w:type="character">
    <w:name w:val="heading 2"/>
    <w:link w:val="Style_78"/>
    <w:rPr>
      <w:rFonts w:ascii="XO Thames" w:hAnsi="XO Thames"/>
      <w:b w:val="1"/>
      <w:sz w:val="28"/>
    </w:rPr>
  </w:style>
  <w:style w:styleId="Style_79" w:type="paragraph">
    <w:name w:val="Текст выноски Знак"/>
    <w:basedOn w:val="Style_35"/>
    <w:link w:val="Style_79_ch"/>
    <w:rPr>
      <w:rFonts w:ascii="Tahoma" w:hAnsi="Tahoma"/>
      <w:sz w:val="16"/>
    </w:rPr>
  </w:style>
  <w:style w:styleId="Style_79_ch" w:type="character">
    <w:name w:val="Текст выноски Знак"/>
    <w:basedOn w:val="Style_35_ch"/>
    <w:link w:val="Style_79"/>
    <w:rPr>
      <w:rFonts w:ascii="Tahoma" w:hAnsi="Tahoma"/>
      <w:sz w:val="16"/>
    </w:rPr>
  </w:style>
  <w:style w:styleId="Style_80" w:type="paragraph">
    <w:name w:val="Гиперссылка1"/>
    <w:link w:val="Style_80_ch"/>
    <w:rPr>
      <w:color w:val="0000FF"/>
      <w:sz w:val="24"/>
      <w:u w:val="single"/>
    </w:rPr>
  </w:style>
  <w:style w:styleId="Style_80_ch" w:type="character">
    <w:name w:val="Гиперссылка1"/>
    <w:link w:val="Style_80"/>
    <w:rPr>
      <w:color w:val="0000FF"/>
      <w:sz w:val="24"/>
      <w:u w:val="single"/>
    </w:rPr>
  </w:style>
  <w:style w:styleId="Style_81" w:type="paragraph">
    <w:name w:val="Text body indent"/>
    <w:link w:val="Style_81_ch"/>
    <w:rPr>
      <w:sz w:val="28"/>
    </w:rPr>
  </w:style>
  <w:style w:styleId="Style_81_ch" w:type="character">
    <w:name w:val="Text body indent"/>
    <w:link w:val="Style_81"/>
    <w:rPr>
      <w:sz w:val="28"/>
    </w:rPr>
  </w:style>
  <w:style w:styleId="Style_82" w:type="paragraph">
    <w:name w:val="caption"/>
    <w:link w:val="Style_82_ch"/>
    <w:rPr>
      <w:rFonts w:ascii="PT Astra Serif" w:hAnsi="PT Astra Serif"/>
      <w:i w:val="1"/>
      <w:sz w:val="24"/>
    </w:rPr>
  </w:style>
  <w:style w:styleId="Style_82_ch" w:type="character">
    <w:name w:val="caption"/>
    <w:link w:val="Style_82"/>
    <w:rPr>
      <w:rFonts w:ascii="PT Astra Serif" w:hAnsi="PT Astra Serif"/>
      <w:i w:val="1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2023-09-20T07:56:10Z</dcterms:modified>
</cp:coreProperties>
</file>