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D7" w:rsidRPr="00487840" w:rsidRDefault="00487840" w:rsidP="0048784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487840">
        <w:rPr>
          <w:rFonts w:ascii="Times New Roman" w:eastAsia="Arial Unicode MS" w:hAnsi="Times New Roman" w:cs="Times New Roman"/>
          <w:sz w:val="28"/>
          <w:szCs w:val="28"/>
        </w:rPr>
        <w:t xml:space="preserve">Кадастровая палата по Ростовской области </w:t>
      </w:r>
      <w:r w:rsidR="009C25A4">
        <w:rPr>
          <w:rFonts w:ascii="Times New Roman" w:eastAsia="Arial Unicode MS" w:hAnsi="Times New Roman" w:cs="Times New Roman"/>
          <w:sz w:val="28"/>
          <w:szCs w:val="28"/>
        </w:rPr>
        <w:t>об оказании консультационных услуг застройщикам</w:t>
      </w:r>
      <w:r w:rsidRPr="004878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487840" w:rsidRDefault="00487840" w:rsidP="00487840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9C25A4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Федеральная кадастровая палата – государственное учреждение, специалисты которого имеют многолетний опыт работы в сфере кадастровых отношений и на рынке недвижимости.</w:t>
      </w:r>
    </w:p>
    <w:p w:rsidR="009C25A4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 xml:space="preserve">При совершении операций с недвижимостью получение квалифицированной консультации имеет особое значение. </w:t>
      </w:r>
    </w:p>
    <w:p w:rsidR="00487840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филиала Федеральной кадастровой палаты по Ростовской области в</w:t>
      </w:r>
      <w:r w:rsidR="00487840" w:rsidRPr="00487840">
        <w:rPr>
          <w:rFonts w:ascii="Times New Roman" w:hAnsi="Times New Roman" w:cs="Times New Roman"/>
          <w:sz w:val="28"/>
          <w:szCs w:val="28"/>
        </w:rPr>
        <w:t xml:space="preserve"> целях повышения качества и доступности государственных услуг Росреестра оказывают развернутые консультационные услуги,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оборотом объектов недвижимости</w:t>
      </w:r>
      <w:r w:rsidR="00487840" w:rsidRPr="00487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5A4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Так, например, существенным условием договора участия в долевом строительстве является срок передачи застройщиком объекта долевого строительства участнику долевого строительства.</w:t>
      </w:r>
    </w:p>
    <w:p w:rsidR="009C25A4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Это важное условие может быть обеспечено на завершающем этапе слаженными и профессиональными действиями, в том числе по вопросам оформления документов, подготовки технического плана здания (многоквартирного дома и (или) иного объекта недвижимости).</w:t>
      </w:r>
    </w:p>
    <w:p w:rsidR="009C25A4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 xml:space="preserve">Предварительная проверка Кадастровой палатой технического плана здания (в электронном виде на диске), подготовленного кадастровым инженером, позволит исключить возможные риски, </w:t>
      </w:r>
      <w:r>
        <w:rPr>
          <w:rFonts w:ascii="Times New Roman" w:hAnsi="Times New Roman" w:cs="Times New Roman"/>
          <w:sz w:val="28"/>
          <w:szCs w:val="28"/>
        </w:rPr>
        <w:t>которые могут повлечь принятие решений о приостановлении к</w:t>
      </w:r>
      <w:r w:rsidRPr="00487840">
        <w:rPr>
          <w:rFonts w:ascii="Times New Roman" w:hAnsi="Times New Roman" w:cs="Times New Roman"/>
          <w:sz w:val="28"/>
          <w:szCs w:val="28"/>
        </w:rPr>
        <w:t>адастрового учета по таким причинам как:</w:t>
      </w:r>
    </w:p>
    <w:p w:rsidR="009C25A4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- несоответствие характеристик, указанных в техническом плане и в разрешении на ввод объекта в эксплуатацию,</w:t>
      </w:r>
    </w:p>
    <w:p w:rsidR="009C25A4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- отнесение нежилых объектов (например, офисных помещений на 1 этаже, принадлежащих застройщику) к общему имуществу многоквартирного дома,</w:t>
      </w:r>
    </w:p>
    <w:p w:rsidR="009C25A4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- отсутствие поэтажных планов всех этажей,</w:t>
      </w:r>
    </w:p>
    <w:p w:rsidR="009C25A4" w:rsidRPr="00487840" w:rsidRDefault="009C25A4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- ошибки при отображении контура здания по координатам.</w:t>
      </w:r>
    </w:p>
    <w:p w:rsidR="00487840" w:rsidRPr="00487840" w:rsidRDefault="00487840" w:rsidP="009C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С целью получения услуги заказчику можно обратиться в любой офис</w:t>
      </w:r>
      <w:r w:rsidR="000A7218">
        <w:rPr>
          <w:rFonts w:ascii="Times New Roman" w:hAnsi="Times New Roman" w:cs="Times New Roman"/>
          <w:sz w:val="28"/>
          <w:szCs w:val="28"/>
        </w:rPr>
        <w:t xml:space="preserve"> Кадастровой палаты в области</w:t>
      </w:r>
      <w:r w:rsidRPr="00487840">
        <w:rPr>
          <w:rFonts w:ascii="Times New Roman" w:hAnsi="Times New Roman" w:cs="Times New Roman"/>
          <w:sz w:val="28"/>
          <w:szCs w:val="28"/>
        </w:rPr>
        <w:t xml:space="preserve">, а также направить заявку на электронный адрес: </w:t>
      </w:r>
      <w:hyperlink r:id="rId4" w:history="1">
        <w:r w:rsidRPr="00487840">
          <w:rPr>
            <w:rStyle w:val="a3"/>
            <w:rFonts w:ascii="Times New Roman" w:hAnsi="Times New Roman" w:cs="Times New Roman"/>
            <w:sz w:val="28"/>
            <w:szCs w:val="28"/>
          </w:rPr>
          <w:t>dogovor@61.kadastr.ru</w:t>
        </w:r>
      </w:hyperlink>
      <w:r w:rsidRPr="00487840">
        <w:rPr>
          <w:rFonts w:ascii="Times New Roman" w:hAnsi="Times New Roman" w:cs="Times New Roman"/>
          <w:sz w:val="28"/>
          <w:szCs w:val="28"/>
        </w:rPr>
        <w:t xml:space="preserve"> или позвонить по телефону: 8(863)</w:t>
      </w:r>
      <w:r w:rsidR="009C25A4">
        <w:rPr>
          <w:rFonts w:ascii="Times New Roman" w:hAnsi="Times New Roman" w:cs="Times New Roman"/>
          <w:sz w:val="28"/>
          <w:szCs w:val="28"/>
        </w:rPr>
        <w:t>210-70-08</w:t>
      </w:r>
      <w:r w:rsidRPr="00487840">
        <w:rPr>
          <w:rFonts w:ascii="Times New Roman" w:hAnsi="Times New Roman" w:cs="Times New Roman"/>
          <w:sz w:val="28"/>
          <w:szCs w:val="28"/>
        </w:rPr>
        <w:t>, указав контактные данные для связи и уточнения условий предоставления услуги.</w:t>
      </w:r>
    </w:p>
    <w:sectPr w:rsidR="00487840" w:rsidRPr="00487840" w:rsidSect="009C25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840"/>
    <w:rsid w:val="000A7218"/>
    <w:rsid w:val="003F34C0"/>
    <w:rsid w:val="00487840"/>
    <w:rsid w:val="00756772"/>
    <w:rsid w:val="008429D7"/>
    <w:rsid w:val="008A12B5"/>
    <w:rsid w:val="009C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7840"/>
    <w:rPr>
      <w:color w:val="0000FF"/>
      <w:u w:val="single"/>
    </w:rPr>
  </w:style>
  <w:style w:type="paragraph" w:customStyle="1" w:styleId="ConsPlusNormal">
    <w:name w:val="ConsPlusNormal"/>
    <w:rsid w:val="0048784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govor@6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2</cp:revision>
  <cp:lastPrinted>2018-07-18T06:34:00Z</cp:lastPrinted>
  <dcterms:created xsi:type="dcterms:W3CDTF">2019-05-21T09:58:00Z</dcterms:created>
  <dcterms:modified xsi:type="dcterms:W3CDTF">2019-05-21T09:58:00Z</dcterms:modified>
</cp:coreProperties>
</file>