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4C" w:rsidRPr="0045655E" w:rsidRDefault="0045655E" w:rsidP="004565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565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Кадастровая палата по Ростовской области провела более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3,2 тыс. консультаций</w:t>
      </w:r>
    </w:p>
    <w:p w:rsidR="0045655E" w:rsidRPr="00DC7EBB" w:rsidRDefault="0045655E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06C6" w:rsidRDefault="0045655E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 январь-октябрь 2018 года филиал Федеральной кадастровой палаты Росреестра по Ростовской области провел более 3,2 тыс. консультаций. </w:t>
      </w:r>
      <w:r w:rsidR="00B506C6">
        <w:rPr>
          <w:rFonts w:ascii="Times New Roman" w:hAnsi="Times New Roman" w:cs="Times New Roman"/>
          <w:sz w:val="28"/>
          <w:szCs w:val="28"/>
          <w:lang w:eastAsia="en-US"/>
        </w:rPr>
        <w:t>В среднем к</w:t>
      </w:r>
      <w:r>
        <w:rPr>
          <w:rFonts w:ascii="Times New Roman" w:hAnsi="Times New Roman" w:cs="Times New Roman"/>
          <w:sz w:val="28"/>
          <w:szCs w:val="28"/>
          <w:lang w:eastAsia="en-US"/>
        </w:rPr>
        <w:t>оличество консультаций для населения по вопросам оборота недвижимости</w:t>
      </w:r>
      <w:r w:rsidR="00B506C6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составляет 329 консультаций в месяц, что </w:t>
      </w:r>
      <w:r w:rsidR="004962B7">
        <w:rPr>
          <w:rFonts w:ascii="Times New Roman" w:hAnsi="Times New Roman" w:cs="Times New Roman"/>
          <w:sz w:val="28"/>
          <w:szCs w:val="28"/>
          <w:lang w:eastAsia="en-US"/>
        </w:rPr>
        <w:t>на 11</w:t>
      </w:r>
      <w:r w:rsidR="005E3627">
        <w:rPr>
          <w:rFonts w:ascii="Times New Roman" w:hAnsi="Times New Roman" w:cs="Times New Roman"/>
          <w:sz w:val="28"/>
          <w:szCs w:val="28"/>
          <w:lang w:eastAsia="en-US"/>
        </w:rPr>
        <w:t>,2</w:t>
      </w:r>
      <w:r w:rsidR="004962B7">
        <w:rPr>
          <w:rFonts w:ascii="Times New Roman" w:hAnsi="Times New Roman" w:cs="Times New Roman"/>
          <w:sz w:val="28"/>
          <w:szCs w:val="28"/>
          <w:lang w:eastAsia="en-US"/>
        </w:rPr>
        <w:t xml:space="preserve">% </w:t>
      </w:r>
      <w:r w:rsidR="005E3627">
        <w:rPr>
          <w:rFonts w:ascii="Times New Roman" w:hAnsi="Times New Roman" w:cs="Times New Roman"/>
          <w:sz w:val="28"/>
          <w:szCs w:val="28"/>
          <w:lang w:eastAsia="en-US"/>
        </w:rPr>
        <w:t xml:space="preserve">выше аналогичных показателей прошлого </w:t>
      </w:r>
      <w:r w:rsidR="004962B7">
        <w:rPr>
          <w:rFonts w:ascii="Times New Roman" w:hAnsi="Times New Roman" w:cs="Times New Roman"/>
          <w:sz w:val="28"/>
          <w:szCs w:val="28"/>
          <w:lang w:eastAsia="en-US"/>
        </w:rPr>
        <w:t>года (292 консультации в месяц).</w:t>
      </w:r>
    </w:p>
    <w:p w:rsidR="004962B7" w:rsidRDefault="004962B7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неофициальном рейтинге филиалов Федеральной кадастровой палаты Росреестра </w:t>
      </w:r>
      <w:r w:rsidR="005F7261">
        <w:rPr>
          <w:rFonts w:ascii="Times New Roman" w:hAnsi="Times New Roman" w:cs="Times New Roman"/>
          <w:sz w:val="28"/>
          <w:szCs w:val="28"/>
        </w:rPr>
        <w:t xml:space="preserve">(всего 79 филиалов) по итогам 10 месяцев 2018 года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  <w:r w:rsidR="005F7261">
        <w:rPr>
          <w:rFonts w:ascii="Times New Roman" w:hAnsi="Times New Roman" w:cs="Times New Roman"/>
          <w:sz w:val="28"/>
          <w:szCs w:val="28"/>
        </w:rPr>
        <w:t xml:space="preserve">занимает прочное седьмое место. Наряду с Ростовской областью наилучшие результаты достигнуты в </w:t>
      </w:r>
      <w:r w:rsidR="00170CEF">
        <w:rPr>
          <w:rFonts w:ascii="Times New Roman" w:hAnsi="Times New Roman" w:cs="Times New Roman"/>
          <w:sz w:val="28"/>
          <w:szCs w:val="28"/>
        </w:rPr>
        <w:t>Забайкальском, Пермском, Краснодарском и Алтайском краях, а также в Нижегородской области и республике Башкортостан.</w:t>
      </w:r>
    </w:p>
    <w:p w:rsidR="004962B7" w:rsidRDefault="00170CEF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Лидерские позиции Ростовской области </w:t>
      </w:r>
      <w:r w:rsidR="004962B7">
        <w:rPr>
          <w:rFonts w:ascii="Times New Roman" w:hAnsi="Times New Roman" w:cs="Times New Roman"/>
          <w:sz w:val="28"/>
          <w:szCs w:val="28"/>
          <w:lang w:eastAsia="en-US"/>
        </w:rPr>
        <w:t xml:space="preserve">достигнуты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благодаря профессионализму работников Кадастровой палаты по Ростовской области, </w:t>
      </w:r>
      <w:r w:rsidR="00E84FE0">
        <w:rPr>
          <w:rFonts w:ascii="Times New Roman" w:hAnsi="Times New Roman" w:cs="Times New Roman"/>
          <w:sz w:val="28"/>
          <w:szCs w:val="28"/>
          <w:lang w:eastAsia="en-US"/>
        </w:rPr>
        <w:t xml:space="preserve">в особенности, оказывающих консультационные услуги </w:t>
      </w:r>
      <w:r>
        <w:rPr>
          <w:rFonts w:ascii="Times New Roman" w:hAnsi="Times New Roman" w:cs="Times New Roman"/>
          <w:sz w:val="28"/>
          <w:szCs w:val="28"/>
          <w:lang w:eastAsia="en-US"/>
        </w:rPr>
        <w:t>в городах</w:t>
      </w:r>
      <w:r w:rsidR="00E84FE0">
        <w:rPr>
          <w:rFonts w:ascii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Таганроге, Семикаракорске, Ростове-на-Дону, </w:t>
      </w:r>
      <w:r w:rsidR="005E3627">
        <w:rPr>
          <w:rFonts w:ascii="Times New Roman" w:hAnsi="Times New Roman" w:cs="Times New Roman"/>
          <w:sz w:val="28"/>
          <w:szCs w:val="28"/>
          <w:lang w:eastAsia="en-US"/>
        </w:rPr>
        <w:t>Гуково, а 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Морозовском</w:t>
      </w:r>
      <w:r w:rsidR="00E84FE0">
        <w:rPr>
          <w:rFonts w:ascii="Times New Roman" w:hAnsi="Times New Roman" w:cs="Times New Roman"/>
          <w:sz w:val="28"/>
          <w:szCs w:val="28"/>
          <w:lang w:eastAsia="en-US"/>
        </w:rPr>
        <w:t>, Октябрьском и Обливском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</w:t>
      </w:r>
      <w:r w:rsidR="00E84FE0">
        <w:rPr>
          <w:rFonts w:ascii="Times New Roman" w:hAnsi="Times New Roman" w:cs="Times New Roman"/>
          <w:sz w:val="28"/>
          <w:szCs w:val="28"/>
          <w:lang w:eastAsia="en-US"/>
        </w:rPr>
        <w:t>ах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4962B7" w:rsidRDefault="00E84FE0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Кадастровая палата проводит консультации с целью повышения качества услуг и развития рынка недвижимости. Специалисты предоставляют гражданам информацию, необходимую для совершения сделок с недвижимостью, оказывают помощь в подготовке договоров и других документов. Консультационная поддержка также помогает предотвратить действия мошенников. Качество консультационных услуг гарантирует государственное учреждение.</w:t>
      </w:r>
    </w:p>
    <w:p w:rsidR="00772176" w:rsidRPr="001541FD" w:rsidRDefault="00E84FE0" w:rsidP="001541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="001541FD">
        <w:rPr>
          <w:rFonts w:ascii="Times New Roman" w:hAnsi="Times New Roman" w:cs="Times New Roman"/>
          <w:sz w:val="28"/>
          <w:szCs w:val="28"/>
        </w:rPr>
        <w:t xml:space="preserve">офисах </w:t>
      </w:r>
      <w:r w:rsidR="0092369A">
        <w:rPr>
          <w:rFonts w:ascii="Times New Roman" w:hAnsi="Times New Roman" w:cs="Times New Roman"/>
          <w:sz w:val="28"/>
          <w:szCs w:val="28"/>
        </w:rPr>
        <w:t>Кадастровой палаты,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9B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14C" w:rsidRPr="00DC7EBB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56F9B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5A514C" w:rsidRPr="00DC7EBB">
        <w:rPr>
          <w:rFonts w:ascii="Times New Roman" w:hAnsi="Times New Roman" w:cs="Times New Roman"/>
          <w:sz w:val="28"/>
          <w:szCs w:val="28"/>
        </w:rPr>
        <w:t xml:space="preserve"> на </w:t>
      </w:r>
      <w:r w:rsidR="0022382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A514C" w:rsidRPr="00DC7EBB">
        <w:rPr>
          <w:rFonts w:ascii="Times New Roman" w:hAnsi="Times New Roman" w:cs="Times New Roman"/>
          <w:sz w:val="28"/>
          <w:szCs w:val="28"/>
        </w:rPr>
        <w:t>сайте</w:t>
      </w:r>
      <w:r w:rsidR="00223826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</w:t>
      </w:r>
      <w:r w:rsidR="005A514C" w:rsidRPr="00DC7EB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A514C" w:rsidRPr="00DC7EBB">
          <w:rPr>
            <w:rStyle w:val="a4"/>
            <w:rFonts w:ascii="Times New Roman" w:hAnsi="Times New Roman" w:cs="Times New Roman"/>
            <w:sz w:val="28"/>
            <w:szCs w:val="28"/>
          </w:rPr>
          <w:t>https://kadastr.ru/</w:t>
        </w:r>
      </w:hyperlink>
      <w:r w:rsidR="005A514C" w:rsidRPr="00DC7EBB">
        <w:rPr>
          <w:rFonts w:ascii="Times New Roman" w:hAnsi="Times New Roman" w:cs="Times New Roman"/>
          <w:sz w:val="28"/>
          <w:szCs w:val="28"/>
        </w:rPr>
        <w:t xml:space="preserve"> в разделе «Получите консультацию».</w:t>
      </w:r>
      <w:r w:rsidR="0074707F">
        <w:rPr>
          <w:rFonts w:ascii="Times New Roman" w:hAnsi="Times New Roman" w:cs="Times New Roman"/>
          <w:sz w:val="28"/>
          <w:szCs w:val="28"/>
        </w:rPr>
        <w:t xml:space="preserve"> </w:t>
      </w:r>
      <w:r w:rsidR="005A514C" w:rsidRPr="00DC7EBB">
        <w:rPr>
          <w:rFonts w:ascii="Times New Roman" w:hAnsi="Times New Roman" w:cs="Times New Roman"/>
          <w:sz w:val="28"/>
          <w:szCs w:val="28"/>
        </w:rPr>
        <w:t xml:space="preserve">Подать заявку </w:t>
      </w:r>
      <w:r w:rsidR="005A514C">
        <w:rPr>
          <w:rFonts w:ascii="Times New Roman" w:hAnsi="Times New Roman" w:cs="Times New Roman"/>
          <w:sz w:val="28"/>
          <w:szCs w:val="28"/>
        </w:rPr>
        <w:t xml:space="preserve">на получение услуг можно по </w:t>
      </w:r>
      <w:r w:rsidR="005A514C" w:rsidRPr="00DC7EBB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hyperlink r:id="rId6" w:history="1">
        <w:r w:rsidR="005A514C" w:rsidRPr="00DC7EBB">
          <w:rPr>
            <w:rStyle w:val="a4"/>
            <w:rFonts w:ascii="Times New Roman" w:hAnsi="Times New Roman" w:cs="Times New Roman"/>
            <w:sz w:val="28"/>
            <w:szCs w:val="28"/>
          </w:rPr>
          <w:t>dogovor@61.kadastr.ru</w:t>
        </w:r>
      </w:hyperlink>
      <w:r w:rsidR="001541FD">
        <w:rPr>
          <w:rFonts w:ascii="Times New Roman" w:hAnsi="Times New Roman" w:cs="Times New Roman"/>
          <w:sz w:val="28"/>
          <w:szCs w:val="28"/>
        </w:rPr>
        <w:t xml:space="preserve"> или </w:t>
      </w:r>
      <w:r w:rsidR="00772176" w:rsidRPr="00C7648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72176"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 телефону</w:t>
      </w:r>
      <w:r w:rsidR="0077217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72176"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 8(863)242-42-55.</w:t>
      </w: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514C" w:rsidSect="0005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E9D"/>
    <w:rsid w:val="000008B4"/>
    <w:rsid w:val="00041511"/>
    <w:rsid w:val="000512AC"/>
    <w:rsid w:val="000B0F53"/>
    <w:rsid w:val="000F62F8"/>
    <w:rsid w:val="001541FD"/>
    <w:rsid w:val="00170CEF"/>
    <w:rsid w:val="00174A1D"/>
    <w:rsid w:val="00190DD9"/>
    <w:rsid w:val="001F53A1"/>
    <w:rsid w:val="00223826"/>
    <w:rsid w:val="002546FE"/>
    <w:rsid w:val="00364AC0"/>
    <w:rsid w:val="00367650"/>
    <w:rsid w:val="003A7088"/>
    <w:rsid w:val="003C3DE0"/>
    <w:rsid w:val="003F5BFD"/>
    <w:rsid w:val="00417376"/>
    <w:rsid w:val="00441535"/>
    <w:rsid w:val="00450D5A"/>
    <w:rsid w:val="0045130F"/>
    <w:rsid w:val="0045655E"/>
    <w:rsid w:val="004962B7"/>
    <w:rsid w:val="00563BE7"/>
    <w:rsid w:val="005A514C"/>
    <w:rsid w:val="005E3627"/>
    <w:rsid w:val="005F7261"/>
    <w:rsid w:val="00612D80"/>
    <w:rsid w:val="006426FF"/>
    <w:rsid w:val="00736DDF"/>
    <w:rsid w:val="0074707F"/>
    <w:rsid w:val="00772176"/>
    <w:rsid w:val="007D298F"/>
    <w:rsid w:val="007D2E11"/>
    <w:rsid w:val="007D6083"/>
    <w:rsid w:val="008121C0"/>
    <w:rsid w:val="008178DC"/>
    <w:rsid w:val="0082613E"/>
    <w:rsid w:val="008C7E9D"/>
    <w:rsid w:val="008E7EF3"/>
    <w:rsid w:val="0092369A"/>
    <w:rsid w:val="009255CC"/>
    <w:rsid w:val="009440DE"/>
    <w:rsid w:val="0099655B"/>
    <w:rsid w:val="009F505B"/>
    <w:rsid w:val="00A90B43"/>
    <w:rsid w:val="00AC59A2"/>
    <w:rsid w:val="00B14B88"/>
    <w:rsid w:val="00B151EB"/>
    <w:rsid w:val="00B208BC"/>
    <w:rsid w:val="00B33B27"/>
    <w:rsid w:val="00B506C6"/>
    <w:rsid w:val="00B56F9B"/>
    <w:rsid w:val="00B86B5A"/>
    <w:rsid w:val="00B9367A"/>
    <w:rsid w:val="00BA249C"/>
    <w:rsid w:val="00BB74D3"/>
    <w:rsid w:val="00C032B4"/>
    <w:rsid w:val="00C312DC"/>
    <w:rsid w:val="00C61FF6"/>
    <w:rsid w:val="00C669E3"/>
    <w:rsid w:val="00C7648C"/>
    <w:rsid w:val="00C95E9D"/>
    <w:rsid w:val="00C96ED9"/>
    <w:rsid w:val="00CB2EB7"/>
    <w:rsid w:val="00CE3E4E"/>
    <w:rsid w:val="00D07A07"/>
    <w:rsid w:val="00D7067D"/>
    <w:rsid w:val="00D94581"/>
    <w:rsid w:val="00DB17C6"/>
    <w:rsid w:val="00DC7EBB"/>
    <w:rsid w:val="00DF7BA4"/>
    <w:rsid w:val="00E56FB6"/>
    <w:rsid w:val="00E84FE0"/>
    <w:rsid w:val="00E974AD"/>
    <w:rsid w:val="00EC638C"/>
    <w:rsid w:val="00F01C6C"/>
    <w:rsid w:val="00F060F2"/>
    <w:rsid w:val="00F33038"/>
    <w:rsid w:val="00F41CC2"/>
    <w:rsid w:val="00F844A8"/>
    <w:rsid w:val="00FA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E9D"/>
    <w:pPr>
      <w:spacing w:after="0" w:line="240" w:lineRule="auto"/>
    </w:pPr>
  </w:style>
  <w:style w:type="paragraph" w:customStyle="1" w:styleId="ConsPlusNormal">
    <w:name w:val="ConsPlusNormal"/>
    <w:rsid w:val="00C95E9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character" w:styleId="a4">
    <w:name w:val="Hyperlink"/>
    <w:rsid w:val="0082613E"/>
    <w:rPr>
      <w:color w:val="0000FF"/>
      <w:u w:val="single"/>
    </w:rPr>
  </w:style>
  <w:style w:type="paragraph" w:customStyle="1" w:styleId="Default">
    <w:name w:val="Default"/>
    <w:rsid w:val="00174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61.kadastr.ru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OMRudyuk</cp:lastModifiedBy>
  <cp:revision>4</cp:revision>
  <cp:lastPrinted>2018-09-17T05:49:00Z</cp:lastPrinted>
  <dcterms:created xsi:type="dcterms:W3CDTF">2018-11-23T09:45:00Z</dcterms:created>
  <dcterms:modified xsi:type="dcterms:W3CDTF">2018-11-23T10:58:00Z</dcterms:modified>
</cp:coreProperties>
</file>