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59" w:rsidRPr="004F3264" w:rsidRDefault="00C97E59" w:rsidP="00C97E59">
      <w:pPr>
        <w:pStyle w:val="a3"/>
        <w:spacing w:after="240" w:line="276" w:lineRule="auto"/>
        <w:ind w:left="0" w:righ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F3264">
        <w:rPr>
          <w:rFonts w:ascii="Times New Roman" w:hAnsi="Times New Roman" w:cs="Times New Roman"/>
          <w:b/>
          <w:sz w:val="28"/>
          <w:szCs w:val="28"/>
          <w:lang w:eastAsia="en-US"/>
        </w:rPr>
        <w:t>Кадастровая палата по Ростовской области о проводимом анализе ошибок и приостановок в 2018 году</w:t>
      </w:r>
    </w:p>
    <w:p w:rsidR="00C97E59" w:rsidRPr="002610DB" w:rsidRDefault="00C97E59" w:rsidP="00C97E59">
      <w:pPr>
        <w:pStyle w:val="a3"/>
        <w:spacing w:line="276" w:lineRule="auto"/>
        <w:ind w:left="0" w:right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10DB">
        <w:rPr>
          <w:rFonts w:ascii="Times New Roman" w:hAnsi="Times New Roman" w:cs="Times New Roman"/>
          <w:sz w:val="28"/>
          <w:szCs w:val="28"/>
          <w:lang w:eastAsia="en-US"/>
        </w:rPr>
        <w:t>Снижение количества решений о приостановлениях и отказах при пр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оведении учетно-регистрационных </w:t>
      </w:r>
      <w:r w:rsidRPr="002610DB">
        <w:rPr>
          <w:rFonts w:ascii="Times New Roman" w:hAnsi="Times New Roman" w:cs="Times New Roman"/>
          <w:sz w:val="28"/>
          <w:szCs w:val="28"/>
          <w:lang w:eastAsia="en-US"/>
        </w:rPr>
        <w:t xml:space="preserve">процедур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повышает</w:t>
      </w:r>
      <w:r w:rsidRPr="002610DB">
        <w:rPr>
          <w:rFonts w:ascii="Times New Roman" w:hAnsi="Times New Roman" w:cs="Times New Roman"/>
          <w:sz w:val="28"/>
          <w:szCs w:val="28"/>
          <w:lang w:eastAsia="en-US"/>
        </w:rPr>
        <w:t xml:space="preserve"> качество предоставления гос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ударственных </w:t>
      </w:r>
      <w:r w:rsidRPr="002610DB">
        <w:rPr>
          <w:rFonts w:ascii="Times New Roman" w:hAnsi="Times New Roman" w:cs="Times New Roman"/>
          <w:sz w:val="28"/>
          <w:szCs w:val="28"/>
          <w:lang w:eastAsia="en-US"/>
        </w:rPr>
        <w:t xml:space="preserve">услуг. </w:t>
      </w:r>
      <w:proofErr w:type="spellStart"/>
      <w:r w:rsidRPr="002610DB">
        <w:rPr>
          <w:rFonts w:ascii="Times New Roman" w:hAnsi="Times New Roman" w:cs="Times New Roman"/>
          <w:sz w:val="28"/>
          <w:szCs w:val="28"/>
          <w:lang w:eastAsia="en-US"/>
        </w:rPr>
        <w:t>Росреестр</w:t>
      </w:r>
      <w:proofErr w:type="spellEnd"/>
      <w:r w:rsidRPr="002610DB">
        <w:rPr>
          <w:rFonts w:ascii="Times New Roman" w:hAnsi="Times New Roman" w:cs="Times New Roman"/>
          <w:sz w:val="28"/>
          <w:szCs w:val="28"/>
          <w:lang w:eastAsia="en-US"/>
        </w:rPr>
        <w:t xml:space="preserve">, выполняющий регистрацию прав и кадастровый учет, является завершающим звеном в цепочке по оформлению земельного участка, здания, сооружения или объекта незавершенного строительства в собственность. Процедуры в отношении недвижимого имущества, проводимые </w:t>
      </w:r>
      <w:proofErr w:type="spellStart"/>
      <w:r w:rsidRPr="002610DB">
        <w:rPr>
          <w:rFonts w:ascii="Times New Roman" w:hAnsi="Times New Roman" w:cs="Times New Roman"/>
          <w:sz w:val="28"/>
          <w:szCs w:val="28"/>
          <w:lang w:eastAsia="en-US"/>
        </w:rPr>
        <w:t>Росреестром</w:t>
      </w:r>
      <w:proofErr w:type="spellEnd"/>
      <w:r w:rsidRPr="002610DB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1F1BB5">
        <w:rPr>
          <w:rFonts w:ascii="Times New Roman" w:hAnsi="Times New Roman" w:cs="Times New Roman"/>
          <w:sz w:val="28"/>
          <w:szCs w:val="28"/>
          <w:lang w:eastAsia="en-US"/>
        </w:rPr>
        <w:t>напрямую зависят от качества и сроков подготовки документов на предшествующих этапах.</w:t>
      </w:r>
      <w:r w:rsidRPr="002610D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97E59" w:rsidRPr="00D4294F" w:rsidRDefault="00C97E59" w:rsidP="00C97E59">
      <w:pPr>
        <w:pStyle w:val="a3"/>
        <w:spacing w:line="276" w:lineRule="auto"/>
        <w:ind w:left="0" w:right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10DB">
        <w:rPr>
          <w:rFonts w:ascii="Times New Roman" w:hAnsi="Times New Roman" w:cs="Times New Roman"/>
          <w:sz w:val="28"/>
          <w:szCs w:val="28"/>
          <w:lang w:eastAsia="en-US"/>
        </w:rPr>
        <w:t xml:space="preserve">Для сокращения доли приостановлений и отказов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необходимо </w:t>
      </w:r>
      <w:r w:rsidRPr="002610DB">
        <w:rPr>
          <w:rFonts w:ascii="Times New Roman" w:hAnsi="Times New Roman" w:cs="Times New Roman"/>
          <w:sz w:val="28"/>
          <w:szCs w:val="28"/>
          <w:lang w:eastAsia="en-US"/>
        </w:rPr>
        <w:t xml:space="preserve">совершенствовать процессы оказания услуг на протяжении всего пути, который проходит заявитель при приобретении и оформлении недвижимого имущества. При решении этой задачи </w:t>
      </w:r>
      <w:proofErr w:type="spellStart"/>
      <w:r w:rsidRPr="002610DB">
        <w:rPr>
          <w:rFonts w:ascii="Times New Roman" w:hAnsi="Times New Roman" w:cs="Times New Roman"/>
          <w:sz w:val="28"/>
          <w:szCs w:val="28"/>
          <w:lang w:eastAsia="en-US"/>
        </w:rPr>
        <w:t>Росреестр</w:t>
      </w:r>
      <w:proofErr w:type="spellEnd"/>
      <w:r w:rsidRPr="002610DB">
        <w:rPr>
          <w:rFonts w:ascii="Times New Roman" w:hAnsi="Times New Roman" w:cs="Times New Roman"/>
          <w:sz w:val="28"/>
          <w:szCs w:val="28"/>
          <w:lang w:eastAsia="en-US"/>
        </w:rPr>
        <w:t xml:space="preserve"> реализует комплекс совместных мероприятий с региональными органами власти и органами местного самоуправления, а также усиливает взаимодействие с кадастровыми инженерами</w:t>
      </w:r>
      <w:r>
        <w:rPr>
          <w:rFonts w:ascii="Times New Roman" w:hAnsi="Times New Roman" w:cs="Times New Roman"/>
          <w:sz w:val="28"/>
          <w:szCs w:val="28"/>
          <w:lang w:eastAsia="en-US"/>
        </w:rPr>
        <w:t>, т. к. б</w:t>
      </w:r>
      <w:r w:rsidRPr="0063363B">
        <w:rPr>
          <w:rFonts w:ascii="Times New Roman" w:hAnsi="Times New Roman" w:cs="Times New Roman"/>
          <w:sz w:val="28"/>
          <w:szCs w:val="28"/>
          <w:lang w:eastAsia="en-US"/>
        </w:rPr>
        <w:t xml:space="preserve">олее трети отрицательных решений связаны с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их </w:t>
      </w:r>
      <w:r w:rsidRPr="0063363B">
        <w:rPr>
          <w:rFonts w:ascii="Times New Roman" w:hAnsi="Times New Roman" w:cs="Times New Roman"/>
          <w:sz w:val="28"/>
          <w:szCs w:val="28"/>
          <w:lang w:eastAsia="en-US"/>
        </w:rPr>
        <w:t>деятельностью</w:t>
      </w:r>
      <w:r w:rsidRPr="002610DB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97E59" w:rsidRPr="00F872A1" w:rsidRDefault="00C97E59" w:rsidP="00C97E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Так, з</w:t>
      </w:r>
      <w:r w:rsidRPr="00F872A1">
        <w:rPr>
          <w:rFonts w:ascii="Times New Roman" w:hAnsi="Times New Roman" w:cs="Times New Roman"/>
          <w:color w:val="000000"/>
          <w:sz w:val="28"/>
          <w:szCs w:val="28"/>
        </w:rPr>
        <w:t>а 3 месяца 2018 года принято 3115 решений о приостановлении осуществления кадастрового учета и (или) регистрации прав, связан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872A1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872A1">
        <w:rPr>
          <w:rFonts w:ascii="Times New Roman" w:hAnsi="Times New Roman" w:cs="Times New Roman"/>
          <w:color w:val="000000"/>
          <w:sz w:val="28"/>
          <w:szCs w:val="28"/>
        </w:rPr>
        <w:t xml:space="preserve"> с подготовленными кадастровым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872A1">
        <w:rPr>
          <w:rFonts w:ascii="Times New Roman" w:hAnsi="Times New Roman" w:cs="Times New Roman"/>
          <w:color w:val="000000"/>
          <w:sz w:val="28"/>
          <w:szCs w:val="28"/>
        </w:rPr>
        <w:t xml:space="preserve"> инженер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F872A1">
        <w:rPr>
          <w:rFonts w:ascii="Times New Roman" w:hAnsi="Times New Roman" w:cs="Times New Roman"/>
          <w:color w:val="000000"/>
          <w:sz w:val="28"/>
          <w:szCs w:val="28"/>
        </w:rPr>
        <w:t xml:space="preserve"> межевым планом, техническим планом, актом обследования, картой-планом территории. Количество решений об отказе в осуществлении государственного кадастрового 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2A1">
        <w:rPr>
          <w:rFonts w:ascii="Times New Roman" w:hAnsi="Times New Roman" w:cs="Times New Roman"/>
          <w:color w:val="000000"/>
          <w:sz w:val="28"/>
          <w:szCs w:val="28"/>
        </w:rPr>
        <w:t>(в том числе по единой учетно-регистрационной процедуре) по основаниям, связанным с подготовленными  кадастровыми инженерами межевым планом, техническим планом, актом обследования в этот же период составило 2147.</w:t>
      </w:r>
    </w:p>
    <w:p w:rsidR="00C97E59" w:rsidRPr="00BC26E8" w:rsidRDefault="00C97E59" w:rsidP="00C97E5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улучшения ситуации</w:t>
      </w:r>
      <w:r w:rsidRPr="00BC26E8">
        <w:rPr>
          <w:rFonts w:ascii="Times New Roman" w:hAnsi="Times New Roman" w:cs="Times New Roman"/>
          <w:color w:val="000000"/>
          <w:sz w:val="28"/>
          <w:szCs w:val="28"/>
        </w:rPr>
        <w:t xml:space="preserve"> ежеквартально проводит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BC26E8">
        <w:rPr>
          <w:rFonts w:ascii="Times New Roman" w:hAnsi="Times New Roman" w:cs="Times New Roman"/>
          <w:color w:val="000000"/>
          <w:sz w:val="28"/>
          <w:szCs w:val="28"/>
        </w:rPr>
        <w:t xml:space="preserve"> анализ уведомлений о приостановлении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государственного </w:t>
      </w:r>
      <w:r w:rsidRPr="00BC26E8">
        <w:rPr>
          <w:rFonts w:ascii="Times New Roman" w:hAnsi="Times New Roman" w:cs="Times New Roman"/>
          <w:color w:val="000000"/>
          <w:sz w:val="28"/>
          <w:szCs w:val="28"/>
        </w:rPr>
        <w:t xml:space="preserve">кадастрового учета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BC26E8">
        <w:rPr>
          <w:rFonts w:ascii="Times New Roman" w:hAnsi="Times New Roman" w:cs="Times New Roman"/>
          <w:color w:val="000000"/>
          <w:sz w:val="28"/>
          <w:szCs w:val="28"/>
        </w:rPr>
        <w:t xml:space="preserve"> обобщения основных ошибок, допускаемых кадастровыми инженерами при подготовке технических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межевых </w:t>
      </w:r>
      <w:r w:rsidRPr="00BC26E8">
        <w:rPr>
          <w:rFonts w:ascii="Times New Roman" w:hAnsi="Times New Roman" w:cs="Times New Roman"/>
          <w:color w:val="000000"/>
          <w:sz w:val="28"/>
          <w:szCs w:val="28"/>
        </w:rPr>
        <w:t>планов.</w:t>
      </w:r>
      <w:r w:rsidRPr="000F07D5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Кадастровой палатой по Ростовской области и Управлением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Ростовской области регулярно проводятся</w:t>
      </w:r>
      <w:r w:rsidRPr="000F0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семинары</w:t>
      </w:r>
      <w:r w:rsidRPr="000F07D5">
        <w:rPr>
          <w:rFonts w:ascii="Times New Roman" w:hAnsi="Times New Roman" w:cs="Times New Roman"/>
          <w:color w:val="000000"/>
          <w:sz w:val="28"/>
          <w:szCs w:val="28"/>
        </w:rPr>
        <w:t>, круглы</w:t>
      </w:r>
      <w:r>
        <w:rPr>
          <w:rFonts w:ascii="Times New Roman" w:hAnsi="Times New Roman" w:cs="Times New Roman"/>
          <w:color w:val="000000"/>
          <w:sz w:val="28"/>
          <w:szCs w:val="28"/>
        </w:rPr>
        <w:t>е столы</w:t>
      </w:r>
      <w:r w:rsidRPr="000F07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лекции для кадастровых инженеров</w:t>
      </w:r>
      <w:r w:rsidRPr="000F07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44F6" w:rsidRDefault="003344F6"/>
    <w:sectPr w:rsidR="0033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E59"/>
    <w:rsid w:val="003344F6"/>
    <w:rsid w:val="00C9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34"/>
    <w:qFormat/>
    <w:rsid w:val="00C97E59"/>
    <w:pPr>
      <w:spacing w:after="0" w:line="360" w:lineRule="auto"/>
      <w:ind w:left="720" w:right="1075" w:firstLine="851"/>
      <w:contextualSpacing/>
    </w:pPr>
    <w:rPr>
      <w:rFonts w:ascii="Arial" w:eastAsiaTheme="minorHAnsi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OSPolovinkina</cp:lastModifiedBy>
  <cp:revision>2</cp:revision>
  <dcterms:created xsi:type="dcterms:W3CDTF">2018-05-10T07:55:00Z</dcterms:created>
  <dcterms:modified xsi:type="dcterms:W3CDTF">2018-05-10T07:55:00Z</dcterms:modified>
</cp:coreProperties>
</file>