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083052" w:rsidRPr="00083052">
        <w:rPr>
          <w:rFonts w:ascii="Calibri" w:hAnsi="Calibri" w:cs="Times New Roman"/>
          <w:b/>
        </w:rPr>
        <w:t>12</w:t>
      </w:r>
      <w:r>
        <w:rPr>
          <w:rFonts w:ascii="Calibri" w:hAnsi="Calibri" w:cs="Times New Roman"/>
          <w:b/>
        </w:rPr>
        <w:t>.0</w:t>
      </w:r>
      <w:r w:rsidR="00E66A6C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010424" w:rsidRDefault="00083052" w:rsidP="0008305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3052">
        <w:rPr>
          <w:rFonts w:eastAsia="Times New Roman" w:cs="Times New Roman"/>
          <w:sz w:val="24"/>
          <w:szCs w:val="24"/>
          <w:lang w:eastAsia="ru-RU"/>
        </w:rPr>
        <w:t>ИЗМЕНЕНИЯ В ДОЛЕВОМ СТРОИТЕЛЬСТВЕ</w:t>
      </w:r>
      <w:r w:rsidR="00010424" w:rsidRPr="000104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10424">
        <w:rPr>
          <w:rFonts w:eastAsia="Times New Roman" w:cs="Times New Roman"/>
          <w:sz w:val="24"/>
          <w:szCs w:val="24"/>
          <w:lang w:eastAsia="ru-RU"/>
        </w:rPr>
        <w:t>ВСТУПИЛИ В СИЛУ</w:t>
      </w:r>
    </w:p>
    <w:p w:rsidR="00E66A6C" w:rsidRPr="00083052" w:rsidRDefault="00E66A6C" w:rsidP="00083052">
      <w:pPr>
        <w:spacing w:after="0"/>
        <w:ind w:firstLine="709"/>
        <w:jc w:val="both"/>
        <w:rPr>
          <w:sz w:val="24"/>
          <w:szCs w:val="24"/>
        </w:rPr>
      </w:pPr>
    </w:p>
    <w:p w:rsidR="00083052" w:rsidRPr="00083052" w:rsidRDefault="00083052" w:rsidP="0008305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cs="Segoe UI"/>
          <w:sz w:val="24"/>
          <w:szCs w:val="24"/>
        </w:rPr>
      </w:pPr>
      <w:r w:rsidRPr="00083052">
        <w:rPr>
          <w:rFonts w:cs="Segoe UI"/>
          <w:sz w:val="24"/>
          <w:szCs w:val="24"/>
        </w:rPr>
        <w:t>Управление Федеральной службы государственной регистрации, кадастра и картографии по Ростовской области напоминает, что с 1 июля 2019 года изменился порядок обеспечения обязательств застройщика при привлечении средств для долевого строительства.</w:t>
      </w:r>
    </w:p>
    <w:p w:rsidR="00083052" w:rsidRPr="00083052" w:rsidRDefault="00083052" w:rsidP="0008305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cs="Segoe UI"/>
          <w:sz w:val="24"/>
          <w:szCs w:val="24"/>
        </w:rPr>
      </w:pPr>
      <w:r w:rsidRPr="00083052">
        <w:rPr>
          <w:rFonts w:cs="Segoe UI"/>
          <w:sz w:val="24"/>
          <w:szCs w:val="24"/>
        </w:rPr>
        <w:t xml:space="preserve">Все российские девелоперы обязаны перейти на схему долевого строительства жилья с применением </w:t>
      </w:r>
      <w:proofErr w:type="spellStart"/>
      <w:r w:rsidRPr="00083052">
        <w:rPr>
          <w:rFonts w:cs="Segoe UI"/>
          <w:sz w:val="24"/>
          <w:szCs w:val="24"/>
        </w:rPr>
        <w:t>эскроу</w:t>
      </w:r>
      <w:proofErr w:type="spellEnd"/>
      <w:r w:rsidRPr="00083052">
        <w:rPr>
          <w:rFonts w:cs="Segoe UI"/>
          <w:sz w:val="24"/>
          <w:szCs w:val="24"/>
        </w:rPr>
        <w:t xml:space="preserve">-счетов. </w:t>
      </w:r>
      <w:r>
        <w:rPr>
          <w:rFonts w:cs="Segoe UI"/>
          <w:sz w:val="24"/>
          <w:szCs w:val="24"/>
        </w:rPr>
        <w:t>Теперь с</w:t>
      </w:r>
      <w:r w:rsidRPr="00083052">
        <w:rPr>
          <w:rFonts w:cs="Segoe UI"/>
          <w:sz w:val="24"/>
          <w:szCs w:val="24"/>
        </w:rPr>
        <w:t xml:space="preserve">редства клиентов </w:t>
      </w:r>
      <w:r>
        <w:rPr>
          <w:rFonts w:cs="Segoe UI"/>
          <w:sz w:val="24"/>
          <w:szCs w:val="24"/>
        </w:rPr>
        <w:t xml:space="preserve">будут </w:t>
      </w:r>
      <w:r w:rsidRPr="00083052">
        <w:rPr>
          <w:rFonts w:cs="Segoe UI"/>
          <w:sz w:val="24"/>
          <w:szCs w:val="24"/>
        </w:rPr>
        <w:t>зачисля</w:t>
      </w:r>
      <w:r>
        <w:rPr>
          <w:rFonts w:cs="Segoe UI"/>
          <w:sz w:val="24"/>
          <w:szCs w:val="24"/>
        </w:rPr>
        <w:t>ться</w:t>
      </w:r>
      <w:r w:rsidRPr="00083052">
        <w:rPr>
          <w:rFonts w:cs="Segoe UI"/>
          <w:sz w:val="24"/>
          <w:szCs w:val="24"/>
        </w:rPr>
        <w:t xml:space="preserve"> на специальный банковский счет, и застройщики не смогут получить эти деньги до передачи квартир покупателям. При этом порядок государственной регистрации договоров участия в долевом строительстве с применением </w:t>
      </w:r>
      <w:proofErr w:type="spellStart"/>
      <w:r w:rsidRPr="00083052">
        <w:rPr>
          <w:rFonts w:cs="Segoe UI"/>
          <w:sz w:val="24"/>
          <w:szCs w:val="24"/>
        </w:rPr>
        <w:t>эскроу</w:t>
      </w:r>
      <w:proofErr w:type="spellEnd"/>
      <w:r w:rsidRPr="00083052">
        <w:rPr>
          <w:rFonts w:cs="Segoe UI"/>
          <w:sz w:val="24"/>
          <w:szCs w:val="24"/>
        </w:rPr>
        <w:t xml:space="preserve">-счетов, а также перечень необходимых для получения </w:t>
      </w:r>
      <w:proofErr w:type="spellStart"/>
      <w:r w:rsidRPr="00083052">
        <w:rPr>
          <w:rFonts w:cs="Segoe UI"/>
          <w:sz w:val="24"/>
          <w:szCs w:val="24"/>
        </w:rPr>
        <w:t>госуслуги</w:t>
      </w:r>
      <w:proofErr w:type="spellEnd"/>
      <w:r w:rsidRPr="00083052">
        <w:rPr>
          <w:rFonts w:cs="Segoe UI"/>
          <w:sz w:val="24"/>
          <w:szCs w:val="24"/>
        </w:rPr>
        <w:t xml:space="preserve"> документов не поменялся.</w:t>
      </w:r>
    </w:p>
    <w:p w:rsidR="00083052" w:rsidRPr="00083052" w:rsidRDefault="00083052" w:rsidP="0008305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cs="Segoe UI"/>
          <w:sz w:val="24"/>
          <w:szCs w:val="24"/>
        </w:rPr>
      </w:pPr>
      <w:r w:rsidRPr="00083052">
        <w:rPr>
          <w:rFonts w:cs="Segoe UI"/>
          <w:sz w:val="24"/>
          <w:szCs w:val="24"/>
        </w:rPr>
        <w:t xml:space="preserve">Если ДДУ с первым участником долевого строительства представлен на государственную регистрацию после 01.07.2019, то все ДДУ заключаются только с использованием счетов </w:t>
      </w:r>
      <w:proofErr w:type="spellStart"/>
      <w:r w:rsidRPr="00083052">
        <w:rPr>
          <w:rFonts w:cs="Segoe UI"/>
          <w:sz w:val="24"/>
          <w:szCs w:val="24"/>
        </w:rPr>
        <w:t>эскроу</w:t>
      </w:r>
      <w:proofErr w:type="spellEnd"/>
      <w:r w:rsidRPr="00083052">
        <w:rPr>
          <w:rFonts w:cs="Segoe UI"/>
          <w:sz w:val="24"/>
          <w:szCs w:val="24"/>
        </w:rPr>
        <w:t xml:space="preserve">, открытых в уполномоченном банке. </w:t>
      </w:r>
    </w:p>
    <w:p w:rsidR="00083052" w:rsidRPr="00083052" w:rsidRDefault="00083052" w:rsidP="0008305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cs="Segoe UI"/>
          <w:sz w:val="24"/>
          <w:szCs w:val="24"/>
        </w:rPr>
      </w:pPr>
      <w:r w:rsidRPr="00083052">
        <w:rPr>
          <w:rFonts w:cs="Segoe UI"/>
          <w:sz w:val="24"/>
          <w:szCs w:val="24"/>
        </w:rPr>
        <w:t xml:space="preserve">Если ДДУ в отношении объекта долевого строительства в многоквартирном доме (ином объекте недвижимости), не введенном в эксплуатацию, представлен на государственную регистрацию после 01.07.2019, и заключен в отношении дома, который не соответствует установленным Правительством Российской Федерации критериям, такой ДДУ заключается только с использованием счетов </w:t>
      </w:r>
      <w:proofErr w:type="spellStart"/>
      <w:r w:rsidRPr="00083052">
        <w:rPr>
          <w:rFonts w:cs="Segoe UI"/>
          <w:sz w:val="24"/>
          <w:szCs w:val="24"/>
        </w:rPr>
        <w:t>эскроу</w:t>
      </w:r>
      <w:proofErr w:type="spellEnd"/>
      <w:r w:rsidRPr="00083052">
        <w:rPr>
          <w:rFonts w:cs="Segoe UI"/>
          <w:sz w:val="24"/>
          <w:szCs w:val="24"/>
        </w:rPr>
        <w:t xml:space="preserve">, открытых в уполномоченном банке. </w:t>
      </w:r>
    </w:p>
    <w:p w:rsidR="00083052" w:rsidRPr="00083052" w:rsidRDefault="00083052" w:rsidP="0008305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cs="Segoe UI"/>
          <w:sz w:val="24"/>
          <w:szCs w:val="24"/>
        </w:rPr>
      </w:pPr>
      <w:r w:rsidRPr="00083052">
        <w:rPr>
          <w:rFonts w:cs="Segoe UI"/>
          <w:sz w:val="24"/>
          <w:szCs w:val="24"/>
        </w:rPr>
        <w:t>Если ДДУ в отношении объекта долевого строительства в многоквартирном доме (ином объекте недвижимости), не введенном в эксплуатацию, представлен на регистрацию после 01.07.2019 и заключен в отношении дома, который соответствует установленным Правительством Российской Федерации критериям, по договорам, предметом которых являются жилые помещения, уплачиваются отчисления в компенсационный фонд.</w:t>
      </w:r>
    </w:p>
    <w:p w:rsidR="00930DA1" w:rsidRPr="00863A29" w:rsidRDefault="00E56EA4" w:rsidP="00083052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Напоминаем, что </w:t>
      </w:r>
      <w:r w:rsidR="00930DA1">
        <w:rPr>
          <w:sz w:val="24"/>
          <w:szCs w:val="24"/>
        </w:rPr>
        <w:t xml:space="preserve">Управление </w:t>
      </w:r>
      <w:proofErr w:type="spellStart"/>
      <w:r w:rsidR="00930DA1">
        <w:rPr>
          <w:sz w:val="24"/>
          <w:szCs w:val="24"/>
        </w:rPr>
        <w:t>Росреестра</w:t>
      </w:r>
      <w:proofErr w:type="spellEnd"/>
      <w:r w:rsidR="00930DA1">
        <w:rPr>
          <w:sz w:val="24"/>
          <w:szCs w:val="24"/>
        </w:rPr>
        <w:t xml:space="preserve"> по Ростовской области </w:t>
      </w:r>
      <w:r>
        <w:rPr>
          <w:sz w:val="24"/>
          <w:szCs w:val="24"/>
        </w:rPr>
        <w:t xml:space="preserve">также </w:t>
      </w:r>
      <w:bookmarkStart w:id="0" w:name="_GoBack"/>
      <w:bookmarkEnd w:id="0"/>
      <w:r w:rsidR="00930DA1">
        <w:rPr>
          <w:sz w:val="24"/>
          <w:szCs w:val="24"/>
        </w:rPr>
        <w:t xml:space="preserve">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930DA1"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863A29">
        <w:rPr>
          <w:color w:val="000000"/>
          <w:sz w:val="24"/>
          <w:szCs w:val="24"/>
          <w:u w:val="single"/>
        </w:rPr>
        <w:t>.</w:t>
      </w:r>
    </w:p>
    <w:p w:rsidR="00441012" w:rsidRPr="00863A29" w:rsidRDefault="00441012" w:rsidP="00E568AA">
      <w:pPr>
        <w:spacing w:after="0"/>
        <w:jc w:val="both"/>
        <w:rPr>
          <w:color w:val="666666"/>
          <w:sz w:val="27"/>
          <w:szCs w:val="27"/>
          <w:u w:val="single"/>
          <w:shd w:val="clear" w:color="auto" w:fill="FFFFFF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6872"/>
    <w:rsid w:val="00010424"/>
    <w:rsid w:val="000447C0"/>
    <w:rsid w:val="00077758"/>
    <w:rsid w:val="00083052"/>
    <w:rsid w:val="000B5777"/>
    <w:rsid w:val="00111590"/>
    <w:rsid w:val="001362A3"/>
    <w:rsid w:val="00165D83"/>
    <w:rsid w:val="00171676"/>
    <w:rsid w:val="001A21F0"/>
    <w:rsid w:val="001A2EB9"/>
    <w:rsid w:val="001C3799"/>
    <w:rsid w:val="001C5932"/>
    <w:rsid w:val="001D2156"/>
    <w:rsid w:val="002148B7"/>
    <w:rsid w:val="002158DC"/>
    <w:rsid w:val="002278F1"/>
    <w:rsid w:val="002337DA"/>
    <w:rsid w:val="002371C3"/>
    <w:rsid w:val="00243785"/>
    <w:rsid w:val="00251E19"/>
    <w:rsid w:val="00292CCC"/>
    <w:rsid w:val="002B659D"/>
    <w:rsid w:val="002C0279"/>
    <w:rsid w:val="002C3755"/>
    <w:rsid w:val="002D688B"/>
    <w:rsid w:val="002D68A1"/>
    <w:rsid w:val="002E4855"/>
    <w:rsid w:val="002F5D1A"/>
    <w:rsid w:val="002F6815"/>
    <w:rsid w:val="0032693B"/>
    <w:rsid w:val="003718B7"/>
    <w:rsid w:val="00376D75"/>
    <w:rsid w:val="003D1AEC"/>
    <w:rsid w:val="00400F45"/>
    <w:rsid w:val="00427EF8"/>
    <w:rsid w:val="00441012"/>
    <w:rsid w:val="00482A1C"/>
    <w:rsid w:val="004853B8"/>
    <w:rsid w:val="00495217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6E6F"/>
    <w:rsid w:val="00604057"/>
    <w:rsid w:val="006246B7"/>
    <w:rsid w:val="00656204"/>
    <w:rsid w:val="00686DEB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09FC"/>
    <w:rsid w:val="007B6E97"/>
    <w:rsid w:val="008039EB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907D2A"/>
    <w:rsid w:val="009217BE"/>
    <w:rsid w:val="00930DA1"/>
    <w:rsid w:val="009B3E43"/>
    <w:rsid w:val="009C02D1"/>
    <w:rsid w:val="009E0C6D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30FF6"/>
    <w:rsid w:val="00B839C6"/>
    <w:rsid w:val="00BA1F90"/>
    <w:rsid w:val="00BA68B9"/>
    <w:rsid w:val="00BB4CA1"/>
    <w:rsid w:val="00BD5D4F"/>
    <w:rsid w:val="00BF3006"/>
    <w:rsid w:val="00C21831"/>
    <w:rsid w:val="00C369CC"/>
    <w:rsid w:val="00C46F4C"/>
    <w:rsid w:val="00C50093"/>
    <w:rsid w:val="00C766A3"/>
    <w:rsid w:val="00C80F6C"/>
    <w:rsid w:val="00C879A6"/>
    <w:rsid w:val="00C91EF1"/>
    <w:rsid w:val="00C97CAA"/>
    <w:rsid w:val="00CA299D"/>
    <w:rsid w:val="00CB2BEB"/>
    <w:rsid w:val="00CC29FF"/>
    <w:rsid w:val="00CF5018"/>
    <w:rsid w:val="00D131A3"/>
    <w:rsid w:val="00D371F4"/>
    <w:rsid w:val="00D400EA"/>
    <w:rsid w:val="00D603B3"/>
    <w:rsid w:val="00D802A4"/>
    <w:rsid w:val="00D8692F"/>
    <w:rsid w:val="00DA7628"/>
    <w:rsid w:val="00DC7710"/>
    <w:rsid w:val="00E01AF2"/>
    <w:rsid w:val="00E14B09"/>
    <w:rsid w:val="00E25EF3"/>
    <w:rsid w:val="00E52433"/>
    <w:rsid w:val="00E549CD"/>
    <w:rsid w:val="00E568AA"/>
    <w:rsid w:val="00E56EA4"/>
    <w:rsid w:val="00E64657"/>
    <w:rsid w:val="00E65033"/>
    <w:rsid w:val="00E66A6C"/>
    <w:rsid w:val="00E74D25"/>
    <w:rsid w:val="00E91425"/>
    <w:rsid w:val="00E95D20"/>
    <w:rsid w:val="00EA1162"/>
    <w:rsid w:val="00EE3A4E"/>
    <w:rsid w:val="00F021E7"/>
    <w:rsid w:val="00F242E8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141</cp:revision>
  <cp:lastPrinted>2019-08-08T11:16:00Z</cp:lastPrinted>
  <dcterms:created xsi:type="dcterms:W3CDTF">2019-04-16T08:53:00Z</dcterms:created>
  <dcterms:modified xsi:type="dcterms:W3CDTF">2019-08-12T11:45:00Z</dcterms:modified>
</cp:coreProperties>
</file>