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A44DAD">
      <w:pPr>
        <w:spacing w:after="0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</w:t>
      </w:r>
      <w:r w:rsidR="00B10995">
        <w:rPr>
          <w:rFonts w:ascii="Calibri" w:hAnsi="Calibri" w:cs="Times New Roman"/>
          <w:b/>
        </w:rPr>
        <w:t xml:space="preserve">     </w:t>
      </w:r>
      <w:r>
        <w:rPr>
          <w:rFonts w:ascii="Calibri" w:hAnsi="Calibri" w:cs="Times New Roman"/>
          <w:b/>
        </w:rPr>
        <w:t xml:space="preserve">               </w:t>
      </w:r>
      <w:r w:rsidR="00F57CC0">
        <w:rPr>
          <w:rFonts w:ascii="Calibri" w:hAnsi="Calibri" w:cs="Times New Roman"/>
          <w:b/>
        </w:rPr>
        <w:t xml:space="preserve">                             </w:t>
      </w:r>
      <w:r w:rsidR="007F3492">
        <w:rPr>
          <w:rFonts w:ascii="Calibri" w:hAnsi="Calibri" w:cs="Times New Roman"/>
          <w:b/>
        </w:rPr>
        <w:t>0</w:t>
      </w:r>
      <w:r w:rsidR="00024302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.0</w:t>
      </w:r>
      <w:r w:rsidR="007F3492">
        <w:rPr>
          <w:rFonts w:ascii="Calibri" w:hAnsi="Calibri" w:cs="Times New Roman"/>
          <w:b/>
        </w:rPr>
        <w:t>6</w:t>
      </w:r>
      <w:r>
        <w:rPr>
          <w:rFonts w:ascii="Calibri" w:hAnsi="Calibri" w:cs="Times New Roman"/>
          <w:b/>
        </w:rPr>
        <w:t>.2019</w:t>
      </w:r>
    </w:p>
    <w:p w:rsidR="00024302" w:rsidRPr="00AB4F72" w:rsidRDefault="00024302" w:rsidP="00024302">
      <w:pPr>
        <w:spacing w:after="0"/>
        <w:jc w:val="center"/>
        <w:rPr>
          <w:rFonts w:eastAsia="Times New Roman" w:cs="Times New Roman"/>
          <w:sz w:val="23"/>
          <w:szCs w:val="23"/>
          <w:lang w:eastAsia="ru-RU"/>
        </w:rPr>
      </w:pPr>
    </w:p>
    <w:p w:rsidR="00024302" w:rsidRPr="00AB4F72" w:rsidRDefault="00024302" w:rsidP="00024302">
      <w:pPr>
        <w:spacing w:after="0"/>
        <w:jc w:val="center"/>
        <w:rPr>
          <w:rFonts w:asciiTheme="majorHAnsi" w:eastAsia="Times New Roman" w:hAnsiTheme="majorHAnsi" w:cs="Times New Roman"/>
          <w:b/>
          <w:sz w:val="23"/>
          <w:szCs w:val="23"/>
          <w:lang w:eastAsia="ru-RU"/>
        </w:rPr>
      </w:pPr>
      <w:r w:rsidRPr="00AB4F72">
        <w:rPr>
          <w:rFonts w:asciiTheme="majorHAnsi" w:eastAsia="Times New Roman" w:hAnsiTheme="majorHAnsi" w:cs="Times New Roman"/>
          <w:b/>
          <w:sz w:val="23"/>
          <w:szCs w:val="23"/>
          <w:lang w:eastAsia="ru-RU"/>
        </w:rPr>
        <w:t xml:space="preserve">КАК ПОСТУПИТЬ, ЕСЛИ СОСЕД ПОСТАВИЛ СВОЙ ЗАБОР </w:t>
      </w:r>
    </w:p>
    <w:p w:rsidR="00024302" w:rsidRPr="00AB4F72" w:rsidRDefault="00024302" w:rsidP="00024302">
      <w:pPr>
        <w:spacing w:after="0"/>
        <w:jc w:val="center"/>
        <w:rPr>
          <w:rFonts w:asciiTheme="majorHAnsi" w:eastAsia="Times New Roman" w:hAnsiTheme="majorHAnsi" w:cs="Times New Roman"/>
          <w:b/>
          <w:sz w:val="23"/>
          <w:szCs w:val="23"/>
          <w:lang w:eastAsia="ru-RU"/>
        </w:rPr>
      </w:pPr>
      <w:r w:rsidRPr="00AB4F72">
        <w:rPr>
          <w:rFonts w:asciiTheme="majorHAnsi" w:eastAsia="Times New Roman" w:hAnsiTheme="majorHAnsi" w:cs="Times New Roman"/>
          <w:b/>
          <w:sz w:val="23"/>
          <w:szCs w:val="23"/>
          <w:lang w:eastAsia="ru-RU"/>
        </w:rPr>
        <w:t>НА ВАШЕМ ЗЕМЕЛЬНОМ УЧАСТКЕ</w:t>
      </w:r>
    </w:p>
    <w:p w:rsidR="00024302" w:rsidRPr="00AB4F72" w:rsidRDefault="00024302" w:rsidP="00024302">
      <w:pPr>
        <w:spacing w:after="0"/>
        <w:jc w:val="center"/>
        <w:rPr>
          <w:rFonts w:asciiTheme="majorHAnsi" w:eastAsia="Times New Roman" w:hAnsiTheme="majorHAnsi" w:cs="Segoe UI"/>
          <w:b/>
          <w:sz w:val="23"/>
          <w:szCs w:val="23"/>
        </w:rPr>
      </w:pP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i/>
          <w:sz w:val="23"/>
          <w:szCs w:val="23"/>
        </w:rPr>
      </w:pPr>
      <w:r w:rsidRPr="00AB4F72">
        <w:rPr>
          <w:rFonts w:asciiTheme="majorHAnsi" w:eastAsia="Times New Roman" w:hAnsiTheme="majorHAnsi" w:cs="Segoe UI"/>
          <w:i/>
          <w:sz w:val="23"/>
          <w:szCs w:val="23"/>
        </w:rPr>
        <w:t xml:space="preserve">Управление </w:t>
      </w:r>
      <w:proofErr w:type="spellStart"/>
      <w:r w:rsidRPr="00AB4F72">
        <w:rPr>
          <w:rFonts w:asciiTheme="majorHAnsi" w:eastAsia="Times New Roman" w:hAnsiTheme="majorHAnsi" w:cs="Segoe UI"/>
          <w:i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i/>
          <w:sz w:val="23"/>
          <w:szCs w:val="23"/>
        </w:rPr>
        <w:t xml:space="preserve"> по Ростовской области отвечает на самые популярные вопросы о том, как действовать, если сосед захватил территорию, а также, как обезопасить себя от нарушителей земельного законодательства. 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i/>
          <w:sz w:val="23"/>
          <w:szCs w:val="23"/>
        </w:rPr>
      </w:pP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>В какой ситуации можно обратиться с жалобой на соседа по земельному участку?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Ваш сосед перенес забор и в результате незаконно занял часть вашего земельного участка. В таком случае можно обратиться с заявлением в территориальный орган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или орган муниципального земельного контроля. Обращаться надо в регионе, где расположен ваш земельный участок. </w:t>
      </w: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При каких условиях можно обращаться с жалобой на соседа? 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Для того, чтобы защитить себя от противоправных действий соседа, вы должны быть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правообладетелем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земельного участка, границы которого он нарушил. Для этого ваши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 (для ранее возникших прав). 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Для проведения регистрации прав на земельный участок он должен быть поставлен на кадастровый учет. Возможен также вариант, когда ваши права являются ранее возникшими, т.е. вы получили участок в собственность или пользование до дня вступления в силу Федерального закона от 21 июля 1997 года № 122-ФЗ «О государственной регистрации прав на недвижимое имущество и сделок с ним» и у вас есть документ, подтверждающий этот факт. В таком случае по вашему заявлению в ЕГРН будут внесены сведения о принадлежащем вам участке как о раннее учтенном и зарегистрировано на него ваше ранее возникшее право. 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>Заявление и соответствующие документы для проведения кадастрового учета, регистрации прав на недвижимость, в том числе в отношении ранее учтенного участка, н</w:t>
      </w:r>
      <w:r w:rsidR="002369CF">
        <w:rPr>
          <w:rFonts w:asciiTheme="majorHAnsi" w:eastAsia="Times New Roman" w:hAnsiTheme="majorHAnsi" w:cs="Segoe UI"/>
          <w:sz w:val="23"/>
          <w:szCs w:val="23"/>
        </w:rPr>
        <w:t xml:space="preserve">еобходимо направить в </w:t>
      </w:r>
      <w:proofErr w:type="spellStart"/>
      <w:r w:rsidR="002369CF">
        <w:rPr>
          <w:rFonts w:asciiTheme="majorHAnsi" w:eastAsia="Times New Roman" w:hAnsiTheme="majorHAnsi" w:cs="Segoe UI"/>
          <w:sz w:val="23"/>
          <w:szCs w:val="23"/>
        </w:rPr>
        <w:t>Росреестр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. Документы на проведение этих процедур можно направить в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в электронном виде, заполнив специальные формы </w:t>
      </w:r>
      <w:hyperlink r:id="rId8" w:history="1">
        <w:r w:rsidRPr="00AB4F72">
          <w:rPr>
            <w:rStyle w:val="a3"/>
            <w:rFonts w:asciiTheme="majorHAnsi" w:eastAsia="Times New Roman" w:hAnsiTheme="majorHAnsi" w:cs="Segoe UI"/>
            <w:sz w:val="23"/>
            <w:szCs w:val="23"/>
          </w:rPr>
          <w:t xml:space="preserve">на сайте </w:t>
        </w:r>
        <w:proofErr w:type="spellStart"/>
        <w:r w:rsidRPr="00AB4F72">
          <w:rPr>
            <w:rStyle w:val="a3"/>
            <w:rFonts w:asciiTheme="majorHAnsi" w:eastAsia="Times New Roman" w:hAnsiTheme="majorHAnsi" w:cs="Segoe UI"/>
            <w:sz w:val="23"/>
            <w:szCs w:val="23"/>
          </w:rPr>
          <w:t>Росреестра</w:t>
        </w:r>
        <w:proofErr w:type="spellEnd"/>
      </w:hyperlink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. Документы можно также подать при личном обращении в офисы МФЦ. Также,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обеспечивает экстерриториальный принцип оказания услуг. Это означает, что, если принадлежащий вам участок расположен не в городе вашего проживания, вам не надо никуда ехать, чтобы поставить его на кадастровый учет или оформить в собственность. Оформить его можно в городе вашего нахождения. </w:t>
      </w: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bookmarkStart w:id="0" w:name="_GoBack"/>
      <w:bookmarkEnd w:id="0"/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Как обратиться в территориальный орган </w:t>
      </w:r>
      <w:proofErr w:type="spellStart"/>
      <w:r w:rsidRPr="00AB4F72">
        <w:rPr>
          <w:rFonts w:asciiTheme="majorHAnsi" w:eastAsia="Times New Roman" w:hAnsiTheme="majorHAnsi" w:cs="Segoe UI"/>
          <w:b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 в случае самовольного захвата вашей территории соседом?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lastRenderedPageBreak/>
        <w:t xml:space="preserve">В территориальный орган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можно обратиться письменно, в электронном виде через сайт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или на личном приеме в территориальном органе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Росреестра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. Адреса и телефоны для обращения можно посмотреть </w:t>
      </w:r>
      <w:hyperlink r:id="rId9" w:history="1">
        <w:r w:rsidRPr="00AB4F72">
          <w:rPr>
            <w:rStyle w:val="a3"/>
            <w:rFonts w:asciiTheme="majorHAnsi" w:eastAsia="Times New Roman" w:hAnsiTheme="majorHAnsi" w:cs="Segoe UI"/>
            <w:sz w:val="23"/>
            <w:szCs w:val="23"/>
          </w:rPr>
          <w:t xml:space="preserve">на сайте </w:t>
        </w:r>
        <w:proofErr w:type="spellStart"/>
        <w:r w:rsidRPr="00AB4F72">
          <w:rPr>
            <w:rStyle w:val="a3"/>
            <w:rFonts w:asciiTheme="majorHAnsi" w:eastAsia="Times New Roman" w:hAnsiTheme="majorHAnsi" w:cs="Segoe UI"/>
            <w:sz w:val="23"/>
            <w:szCs w:val="23"/>
          </w:rPr>
          <w:t>Росреестра</w:t>
        </w:r>
        <w:proofErr w:type="spellEnd"/>
      </w:hyperlink>
      <w:r w:rsidRPr="00AB4F72">
        <w:rPr>
          <w:rFonts w:asciiTheme="majorHAnsi" w:eastAsia="Times New Roman" w:hAnsiTheme="majorHAnsi" w:cs="Segoe UI"/>
          <w:sz w:val="23"/>
          <w:szCs w:val="23"/>
        </w:rPr>
        <w:t>.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В обращении необходимо указать адрес и кадастровый номер земельного участка и информацию о переносе забора или факте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самозахвата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части принадлежащей вам территории. В заявлении также надо указать, что такие действия привели к нарушению ваших имущественных прав. </w:t>
      </w: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 Какая ответственность предусмотрена за незаконное занятие земельного участка?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>На основании вашего заявления государственные инспекторы по использованию и охране земель проведут проверочные мероприятия и в случае подтверждения нарушения в</w:t>
      </w:r>
      <w:r w:rsidR="005367B4">
        <w:rPr>
          <w:rFonts w:asciiTheme="majorHAnsi" w:eastAsia="Times New Roman" w:hAnsiTheme="majorHAnsi" w:cs="Segoe UI"/>
          <w:sz w:val="23"/>
          <w:szCs w:val="23"/>
        </w:rPr>
        <w:t>ыдадут нарушителю предписание о</w:t>
      </w: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его устранении, а также составят протокол об административном правонарушении.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>За самовольное занятие земельного участка предусмотрена административная ответственность в виде штрафа. Для граждан такой штраф начисляется в размере от 1 до 1,5 процентов кадастровой стоимости занятой части земельного участка, но не менее 5 тысяч рублей. В случае, если кадастровая стоимость участка не определена, то размер административного штрафа составит от 5 тысяч до 10 тысяч рублей.</w:t>
      </w: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 Если сосед не реагирует на предписания инспекторов земельного надзора?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>Предписание выдается сроком на 6 месяцев, но этот срок может быть продлен, если нарушитель принимает меры по устранению нарушения, и он может это документально подтвердить. После истечения срока, установленного в предписании, инспекторы проверяют, устранено самовольное занятие земельного участка или нет. Если нарушитель не принимает никаких мер, будет выдано еще одно предписание и составлен протокол об административном правонарушении.</w:t>
      </w:r>
    </w:p>
    <w:p w:rsidR="00024302" w:rsidRPr="00AB4F72" w:rsidRDefault="00024302" w:rsidP="00024302">
      <w:pPr>
        <w:pStyle w:val="aa"/>
        <w:numPr>
          <w:ilvl w:val="0"/>
          <w:numId w:val="1"/>
        </w:numPr>
        <w:spacing w:after="0"/>
        <w:ind w:left="0"/>
        <w:jc w:val="both"/>
        <w:rPr>
          <w:rFonts w:asciiTheme="majorHAnsi" w:eastAsia="Times New Roman" w:hAnsiTheme="majorHAnsi" w:cs="Segoe UI"/>
          <w:b/>
          <w:sz w:val="23"/>
          <w:szCs w:val="23"/>
        </w:rPr>
      </w:pPr>
      <w:r w:rsidRPr="00AB4F72">
        <w:rPr>
          <w:rFonts w:asciiTheme="majorHAnsi" w:eastAsia="Times New Roman" w:hAnsiTheme="majorHAnsi" w:cs="Segoe UI"/>
          <w:b/>
          <w:sz w:val="23"/>
          <w:szCs w:val="23"/>
        </w:rPr>
        <w:t xml:space="preserve"> Почему рекомендуется регистрировать земельные участки и проводить их межевание?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>В соответствии с законодательством кадастровый учет и регистрация прав носят заявительный характер. Это означает, что закон не обязывает граждан оформлять принадлежащие им объекты недвижимости, а проведение этих процедур возможно только по желанию их владельцев.</w:t>
      </w:r>
    </w:p>
    <w:p w:rsidR="00024302" w:rsidRPr="00AB4F72" w:rsidRDefault="00024302" w:rsidP="00024302">
      <w:pPr>
        <w:spacing w:after="0"/>
        <w:ind w:firstLine="360"/>
        <w:jc w:val="both"/>
        <w:rPr>
          <w:rFonts w:asciiTheme="majorHAnsi" w:eastAsia="Times New Roman" w:hAnsiTheme="majorHAnsi" w:cs="Segoe UI"/>
          <w:sz w:val="23"/>
          <w:szCs w:val="23"/>
        </w:rPr>
      </w:pPr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При этом, если вы являетесь владельцем земельного участка и хотите им распоряжаться (например, продать, подарить или передать по наследству), вам необходимо поставить участок на кадастровый учет и зарегистрировать на него права собственности. Поэтому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рекомендует гражданам оформлять участки в соответствии с законодательством. </w:t>
      </w:r>
      <w:proofErr w:type="spellStart"/>
      <w:r w:rsidRPr="00AB4F72">
        <w:rPr>
          <w:rFonts w:asciiTheme="majorHAnsi" w:eastAsia="Times New Roman" w:hAnsiTheme="majorHAnsi" w:cs="Segoe UI"/>
          <w:sz w:val="23"/>
          <w:szCs w:val="23"/>
        </w:rPr>
        <w:t>Росреестр</w:t>
      </w:r>
      <w:proofErr w:type="spellEnd"/>
      <w:r w:rsidRPr="00AB4F72">
        <w:rPr>
          <w:rFonts w:asciiTheme="majorHAnsi" w:eastAsia="Times New Roman" w:hAnsiTheme="majorHAnsi" w:cs="Segoe UI"/>
          <w:sz w:val="23"/>
          <w:szCs w:val="23"/>
        </w:rPr>
        <w:t xml:space="preserve"> также рекомендует правообладателям участков, не имеющих точных границ, рассмотреть вопрос о проведении кадастровых работ (межевания). Внесение в ЕГРН сведений о границах избавит вас от проблем из-за возможных споров, в том числе с соседями и с органами публичной власти.</w:t>
      </w:r>
    </w:p>
    <w:p w:rsidR="00FF50AD" w:rsidRPr="00AB4F72" w:rsidRDefault="00FF50AD" w:rsidP="00A71725">
      <w:pPr>
        <w:spacing w:after="0"/>
        <w:rPr>
          <w:rFonts w:asciiTheme="majorHAnsi" w:hAnsiTheme="majorHAnsi"/>
          <w:sz w:val="23"/>
          <w:szCs w:val="23"/>
        </w:rPr>
      </w:pPr>
    </w:p>
    <w:sectPr w:rsidR="00FF50AD" w:rsidRPr="00AB4F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B19" w:rsidRDefault="000C7B19" w:rsidP="00FD14AC">
      <w:pPr>
        <w:spacing w:after="0" w:line="240" w:lineRule="auto"/>
      </w:pPr>
      <w:r>
        <w:separator/>
      </w:r>
    </w:p>
  </w:endnote>
  <w:endnote w:type="continuationSeparator" w:id="0">
    <w:p w:rsidR="000C7B19" w:rsidRDefault="000C7B19" w:rsidP="00F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B19" w:rsidRDefault="000C7B19" w:rsidP="00FD14AC">
      <w:pPr>
        <w:spacing w:after="0" w:line="240" w:lineRule="auto"/>
      </w:pPr>
      <w:r>
        <w:separator/>
      </w:r>
    </w:p>
  </w:footnote>
  <w:footnote w:type="continuationSeparator" w:id="0">
    <w:p w:rsidR="000C7B19" w:rsidRDefault="000C7B19" w:rsidP="00FD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4AC" w:rsidRDefault="00FD14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63E37"/>
    <w:multiLevelType w:val="hybridMultilevel"/>
    <w:tmpl w:val="94B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157C6"/>
    <w:rsid w:val="00024302"/>
    <w:rsid w:val="00077758"/>
    <w:rsid w:val="00083E62"/>
    <w:rsid w:val="000B3A0B"/>
    <w:rsid w:val="000B5777"/>
    <w:rsid w:val="000C7B19"/>
    <w:rsid w:val="00105033"/>
    <w:rsid w:val="00114F88"/>
    <w:rsid w:val="00171676"/>
    <w:rsid w:val="001A2EB9"/>
    <w:rsid w:val="001C3799"/>
    <w:rsid w:val="001E1A87"/>
    <w:rsid w:val="002148B7"/>
    <w:rsid w:val="002369CF"/>
    <w:rsid w:val="002371C3"/>
    <w:rsid w:val="00243785"/>
    <w:rsid w:val="00250E5A"/>
    <w:rsid w:val="00251E19"/>
    <w:rsid w:val="00292CCC"/>
    <w:rsid w:val="002A626F"/>
    <w:rsid w:val="002C3755"/>
    <w:rsid w:val="002E4855"/>
    <w:rsid w:val="002F1612"/>
    <w:rsid w:val="002F5D1A"/>
    <w:rsid w:val="003374DD"/>
    <w:rsid w:val="00376D75"/>
    <w:rsid w:val="003D0C35"/>
    <w:rsid w:val="00400F45"/>
    <w:rsid w:val="00427EF8"/>
    <w:rsid w:val="00464FAC"/>
    <w:rsid w:val="00495217"/>
    <w:rsid w:val="004B373E"/>
    <w:rsid w:val="004B52B1"/>
    <w:rsid w:val="004B744E"/>
    <w:rsid w:val="004F4804"/>
    <w:rsid w:val="00510F46"/>
    <w:rsid w:val="005367B4"/>
    <w:rsid w:val="00556B23"/>
    <w:rsid w:val="00565549"/>
    <w:rsid w:val="00570155"/>
    <w:rsid w:val="0057188D"/>
    <w:rsid w:val="00577B16"/>
    <w:rsid w:val="005B49E0"/>
    <w:rsid w:val="005D50EE"/>
    <w:rsid w:val="005E3907"/>
    <w:rsid w:val="006246B7"/>
    <w:rsid w:val="0069796C"/>
    <w:rsid w:val="006A6066"/>
    <w:rsid w:val="006D4C0D"/>
    <w:rsid w:val="006F375A"/>
    <w:rsid w:val="006F6BAA"/>
    <w:rsid w:val="00724187"/>
    <w:rsid w:val="00733034"/>
    <w:rsid w:val="00742BC3"/>
    <w:rsid w:val="007520D8"/>
    <w:rsid w:val="0076535B"/>
    <w:rsid w:val="007A38D1"/>
    <w:rsid w:val="007E7C3B"/>
    <w:rsid w:val="007F3492"/>
    <w:rsid w:val="00811BA2"/>
    <w:rsid w:val="008303C3"/>
    <w:rsid w:val="00837A4E"/>
    <w:rsid w:val="008A62D8"/>
    <w:rsid w:val="008C1E84"/>
    <w:rsid w:val="008D2A0F"/>
    <w:rsid w:val="008D68D9"/>
    <w:rsid w:val="009A06D1"/>
    <w:rsid w:val="009F009B"/>
    <w:rsid w:val="009F2A42"/>
    <w:rsid w:val="00A14110"/>
    <w:rsid w:val="00A24403"/>
    <w:rsid w:val="00A447F6"/>
    <w:rsid w:val="00A44DAD"/>
    <w:rsid w:val="00A567AB"/>
    <w:rsid w:val="00A71725"/>
    <w:rsid w:val="00A9771F"/>
    <w:rsid w:val="00AB4F72"/>
    <w:rsid w:val="00AD0086"/>
    <w:rsid w:val="00B10995"/>
    <w:rsid w:val="00B64335"/>
    <w:rsid w:val="00B710FB"/>
    <w:rsid w:val="00B839C6"/>
    <w:rsid w:val="00BB4CA1"/>
    <w:rsid w:val="00C21831"/>
    <w:rsid w:val="00C50093"/>
    <w:rsid w:val="00C766A3"/>
    <w:rsid w:val="00C80F6C"/>
    <w:rsid w:val="00C97CAA"/>
    <w:rsid w:val="00CA299D"/>
    <w:rsid w:val="00CF5018"/>
    <w:rsid w:val="00D131A3"/>
    <w:rsid w:val="00D371F4"/>
    <w:rsid w:val="00D400EA"/>
    <w:rsid w:val="00D55B8F"/>
    <w:rsid w:val="00DC7710"/>
    <w:rsid w:val="00DF5097"/>
    <w:rsid w:val="00E41DC2"/>
    <w:rsid w:val="00E53D64"/>
    <w:rsid w:val="00E80AE1"/>
    <w:rsid w:val="00E91425"/>
    <w:rsid w:val="00EA1162"/>
    <w:rsid w:val="00EB4575"/>
    <w:rsid w:val="00EB67C8"/>
    <w:rsid w:val="00EE3A4E"/>
    <w:rsid w:val="00F301BC"/>
    <w:rsid w:val="00F30E15"/>
    <w:rsid w:val="00F3312C"/>
    <w:rsid w:val="00F57CC0"/>
    <w:rsid w:val="00F7416B"/>
    <w:rsid w:val="00F84ECA"/>
    <w:rsid w:val="00FC2437"/>
    <w:rsid w:val="00FD14AC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D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14AC"/>
  </w:style>
  <w:style w:type="paragraph" w:styleId="a6">
    <w:name w:val="footer"/>
    <w:basedOn w:val="a"/>
    <w:link w:val="a7"/>
    <w:uiPriority w:val="99"/>
    <w:unhideWhenUsed/>
    <w:rsid w:val="00FD1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14AC"/>
  </w:style>
  <w:style w:type="paragraph" w:styleId="a8">
    <w:name w:val="Balloon Text"/>
    <w:basedOn w:val="a"/>
    <w:link w:val="a9"/>
    <w:uiPriority w:val="99"/>
    <w:semiHidden/>
    <w:unhideWhenUsed/>
    <w:rsid w:val="00A56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7A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2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activity/gosudarstvennyy-nadzor/gosudarstvennyy-zemelnyy-kontrol-nadzo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84</cp:revision>
  <cp:lastPrinted>2019-06-07T07:34:00Z</cp:lastPrinted>
  <dcterms:created xsi:type="dcterms:W3CDTF">2019-04-16T08:53:00Z</dcterms:created>
  <dcterms:modified xsi:type="dcterms:W3CDTF">2019-06-10T07:21:00Z</dcterms:modified>
</cp:coreProperties>
</file>