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2</w:t>
      </w:r>
      <w:r w:rsidR="00F57CC0" w:rsidRPr="00F57CC0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.0</w:t>
      </w:r>
      <w:r w:rsidRPr="00A40AF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57CC0" w:rsidRDefault="001A2EB9" w:rsidP="00F84ECA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ЖИТЕЛИ ДОНА ЧАЩЕ ВСЕГО ОСПАРИВАЮТ КАДАСТРОВУЮ СТОИМОСТЬ ЗЕМЕЛЬНЫХ УЧАСТКОВ</w:t>
      </w:r>
    </w:p>
    <w:p w:rsidR="00A648AA" w:rsidRPr="00F84ECA" w:rsidRDefault="00A648AA" w:rsidP="00F84ECA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4488" w:rsidRPr="00724187" w:rsidRDefault="001A2EB9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1 квартал</w:t>
      </w:r>
      <w:r w:rsidR="00BB4CA1">
        <w:rPr>
          <w:rFonts w:eastAsia="Times New Roman" w:cs="Times New Roman"/>
          <w:sz w:val="24"/>
          <w:szCs w:val="24"/>
          <w:lang w:eastAsia="ru-RU"/>
        </w:rPr>
        <w:t>е</w:t>
      </w:r>
      <w:r>
        <w:rPr>
          <w:rFonts w:eastAsia="Times New Roman" w:cs="Times New Roman"/>
          <w:sz w:val="24"/>
          <w:szCs w:val="24"/>
          <w:lang w:eastAsia="ru-RU"/>
        </w:rPr>
        <w:t xml:space="preserve"> текущего года </w:t>
      </w:r>
      <w:r w:rsidR="00F57CC0" w:rsidRPr="00724187">
        <w:rPr>
          <w:rFonts w:eastAsia="Times New Roman" w:cs="Times New Roman"/>
          <w:sz w:val="24"/>
          <w:szCs w:val="24"/>
          <w:lang w:eastAsia="ru-RU"/>
        </w:rPr>
        <w:t>Комисси</w:t>
      </w:r>
      <w:r w:rsidR="00BB4CA1">
        <w:rPr>
          <w:rFonts w:eastAsia="Times New Roman" w:cs="Times New Roman"/>
          <w:sz w:val="24"/>
          <w:szCs w:val="24"/>
          <w:lang w:eastAsia="ru-RU"/>
        </w:rPr>
        <w:t>я</w:t>
      </w:r>
      <w:r w:rsidR="00F57CC0" w:rsidRPr="00724187">
        <w:rPr>
          <w:rFonts w:eastAsia="Times New Roman" w:cs="Times New Roman"/>
          <w:sz w:val="24"/>
          <w:szCs w:val="24"/>
          <w:lang w:eastAsia="ru-RU"/>
        </w:rPr>
        <w:t xml:space="preserve"> по рассмотрению споров о результатах определения к</w:t>
      </w:r>
      <w:r w:rsidR="004B52B1" w:rsidRPr="00724187">
        <w:rPr>
          <w:rFonts w:eastAsia="Times New Roman" w:cs="Times New Roman"/>
          <w:sz w:val="24"/>
          <w:szCs w:val="24"/>
          <w:lang w:eastAsia="ru-RU"/>
        </w:rPr>
        <w:t>адастровой стоимости</w:t>
      </w:r>
      <w:r w:rsidR="00BB4CA1">
        <w:rPr>
          <w:rFonts w:eastAsia="Times New Roman" w:cs="Times New Roman"/>
          <w:sz w:val="24"/>
          <w:szCs w:val="24"/>
          <w:lang w:eastAsia="ru-RU"/>
        </w:rPr>
        <w:t xml:space="preserve"> провела 6 заседаний</w:t>
      </w:r>
      <w:r w:rsidR="004B52B1" w:rsidRPr="00724187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Специалисты обработали</w:t>
      </w:r>
      <w:r w:rsidR="004B52B1" w:rsidRPr="00724187">
        <w:rPr>
          <w:rFonts w:eastAsia="Times New Roman" w:cs="Times New Roman"/>
          <w:sz w:val="24"/>
          <w:szCs w:val="24"/>
          <w:lang w:eastAsia="ru-RU"/>
        </w:rPr>
        <w:t xml:space="preserve"> 118 заявлений о пересмотре кадастровой стоимости 177 объектов недвижимого имущества.</w:t>
      </w:r>
    </w:p>
    <w:p w:rsidR="00D131A3" w:rsidRPr="00724187" w:rsidRDefault="004B52B1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 xml:space="preserve">Чаще всего жители Ростовской области </w:t>
      </w:r>
      <w:r w:rsidR="00251E19" w:rsidRPr="00724187">
        <w:rPr>
          <w:rFonts w:eastAsia="Times New Roman" w:cs="Times New Roman"/>
          <w:sz w:val="24"/>
          <w:szCs w:val="24"/>
          <w:lang w:eastAsia="ru-RU"/>
        </w:rPr>
        <w:t>хотели изменить кадастровую стоимость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 земельных участков. Количество споров </w:t>
      </w:r>
      <w:r w:rsidR="00510F46">
        <w:rPr>
          <w:rFonts w:eastAsia="Times New Roman" w:cs="Times New Roman"/>
          <w:sz w:val="24"/>
          <w:szCs w:val="24"/>
          <w:lang w:eastAsia="ru-RU"/>
        </w:rPr>
        <w:t>о величине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 кадастровой стоимости объектов капитального строительства в отчетном п</w:t>
      </w:r>
      <w:r w:rsidR="00510F46">
        <w:rPr>
          <w:rFonts w:eastAsia="Times New Roman" w:cs="Times New Roman"/>
          <w:sz w:val="24"/>
          <w:szCs w:val="24"/>
          <w:lang w:eastAsia="ru-RU"/>
        </w:rPr>
        <w:t xml:space="preserve">ериоде было значительно меньше. </w:t>
      </w:r>
      <w:r w:rsidR="001A2EB9">
        <w:rPr>
          <w:rFonts w:eastAsia="Times New Roman" w:cs="Times New Roman"/>
          <w:sz w:val="24"/>
          <w:szCs w:val="24"/>
          <w:lang w:eastAsia="ru-RU"/>
        </w:rPr>
        <w:t xml:space="preserve">Так,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126 </w:t>
      </w:r>
      <w:r w:rsidR="00510F46">
        <w:rPr>
          <w:rFonts w:eastAsia="Times New Roman" w:cs="Times New Roman"/>
          <w:sz w:val="24"/>
          <w:szCs w:val="24"/>
          <w:lang w:eastAsia="ru-RU"/>
        </w:rPr>
        <w:t xml:space="preserve">заявлений касались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земельных участков, 33 </w:t>
      </w:r>
      <w:r w:rsidR="001A2EB9">
        <w:rPr>
          <w:rFonts w:eastAsia="Times New Roman" w:cs="Times New Roman"/>
          <w:sz w:val="24"/>
          <w:szCs w:val="24"/>
          <w:lang w:eastAsia="ru-RU"/>
        </w:rPr>
        <w:t>-</w:t>
      </w:r>
      <w:r w:rsidR="00510F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зданий, 16 </w:t>
      </w:r>
      <w:r w:rsidR="001A2EB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помещений и </w:t>
      </w:r>
      <w:r w:rsidR="001A2EB9">
        <w:rPr>
          <w:rFonts w:eastAsia="Times New Roman" w:cs="Times New Roman"/>
          <w:sz w:val="24"/>
          <w:szCs w:val="24"/>
          <w:lang w:eastAsia="ru-RU"/>
        </w:rPr>
        <w:t xml:space="preserve">только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>2</w:t>
      </w:r>
      <w:r w:rsidR="001A2EB9">
        <w:rPr>
          <w:rFonts w:eastAsia="Times New Roman" w:cs="Times New Roman"/>
          <w:sz w:val="24"/>
          <w:szCs w:val="24"/>
          <w:lang w:eastAsia="ru-RU"/>
        </w:rPr>
        <w:t xml:space="preserve"> заявления о пересмотре кадастровой стоимости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 сооружений.</w:t>
      </w:r>
    </w:p>
    <w:p w:rsidR="004B52B1" w:rsidRPr="00724187" w:rsidRDefault="002371C3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 xml:space="preserve">В отношении 32 объектов </w:t>
      </w:r>
      <w:r w:rsidR="004B744E">
        <w:rPr>
          <w:rFonts w:eastAsia="Times New Roman" w:cs="Times New Roman"/>
          <w:sz w:val="24"/>
          <w:szCs w:val="24"/>
          <w:lang w:eastAsia="ru-RU"/>
        </w:rPr>
        <w:t xml:space="preserve">Комиссия </w:t>
      </w:r>
      <w:r w:rsidRPr="00724187">
        <w:rPr>
          <w:rFonts w:eastAsia="Times New Roman" w:cs="Times New Roman"/>
          <w:sz w:val="24"/>
          <w:szCs w:val="24"/>
          <w:lang w:eastAsia="ru-RU"/>
        </w:rPr>
        <w:t>установ</w:t>
      </w:r>
      <w:r w:rsidR="004B744E">
        <w:rPr>
          <w:rFonts w:eastAsia="Times New Roman" w:cs="Times New Roman"/>
          <w:sz w:val="24"/>
          <w:szCs w:val="24"/>
          <w:lang w:eastAsia="ru-RU"/>
        </w:rPr>
        <w:t>ила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 кадастров</w:t>
      </w:r>
      <w:r w:rsidR="004B744E">
        <w:rPr>
          <w:rFonts w:eastAsia="Times New Roman" w:cs="Times New Roman"/>
          <w:sz w:val="24"/>
          <w:szCs w:val="24"/>
          <w:lang w:eastAsia="ru-RU"/>
        </w:rPr>
        <w:t>ую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 стоимость в размере рыночной. Результатом стало снижение суммарной величины кадастровой стоимости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>объектов недв</w:t>
      </w:r>
      <w:r w:rsidR="0076535B">
        <w:rPr>
          <w:rFonts w:eastAsia="Times New Roman" w:cs="Times New Roman"/>
          <w:sz w:val="24"/>
          <w:szCs w:val="24"/>
          <w:lang w:eastAsia="ru-RU"/>
        </w:rPr>
        <w:t>ижимости на 47,6 % (с 1 372 161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 xml:space="preserve"> 922 рублей на 718 678 201 рубль).</w:t>
      </w:r>
    </w:p>
    <w:p w:rsidR="00CA299D" w:rsidRPr="00724187" w:rsidRDefault="002371C3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724187">
        <w:rPr>
          <w:rFonts w:eastAsia="Times New Roman" w:cs="Times New Roman"/>
          <w:sz w:val="24"/>
          <w:szCs w:val="24"/>
          <w:lang w:eastAsia="ru-RU"/>
        </w:rPr>
        <w:t>Росре</w:t>
      </w:r>
      <w:r w:rsidR="009F009B" w:rsidRPr="00724187">
        <w:rPr>
          <w:rFonts w:eastAsia="Times New Roman" w:cs="Times New Roman"/>
          <w:sz w:val="24"/>
          <w:szCs w:val="24"/>
          <w:lang w:eastAsia="ru-RU"/>
        </w:rPr>
        <w:t>е</w:t>
      </w:r>
      <w:r w:rsidRPr="00724187">
        <w:rPr>
          <w:rFonts w:eastAsia="Times New Roman" w:cs="Times New Roman"/>
          <w:sz w:val="24"/>
          <w:szCs w:val="24"/>
          <w:lang w:eastAsia="ru-RU"/>
        </w:rPr>
        <w:t>стра</w:t>
      </w:r>
      <w:proofErr w:type="spellEnd"/>
      <w:r w:rsidRPr="00724187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напоминает, </w:t>
      </w:r>
      <w:r w:rsidR="009F009B" w:rsidRPr="00724187">
        <w:rPr>
          <w:rFonts w:eastAsia="Times New Roman" w:cs="Times New Roman"/>
          <w:sz w:val="24"/>
          <w:szCs w:val="24"/>
          <w:lang w:eastAsia="ru-RU"/>
        </w:rPr>
        <w:t xml:space="preserve">что </w:t>
      </w:r>
      <w:r w:rsidR="00D131A3" w:rsidRPr="00724187">
        <w:rPr>
          <w:rFonts w:eastAsia="Times New Roman" w:cs="Times New Roman"/>
          <w:sz w:val="24"/>
          <w:szCs w:val="24"/>
          <w:lang w:eastAsia="ru-RU"/>
        </w:rPr>
        <w:t>каждый собственник недвижимого им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>ущества может оспорить кадастровую стоимость объекта</w:t>
      </w:r>
      <w:r w:rsidR="00CA299D" w:rsidRPr="00724187">
        <w:rPr>
          <w:rFonts w:eastAsia="Times New Roman" w:cs="Times New Roman"/>
          <w:sz w:val="24"/>
          <w:szCs w:val="24"/>
          <w:lang w:eastAsia="ru-RU"/>
        </w:rPr>
        <w:t>.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299D" w:rsidRPr="00724187">
        <w:rPr>
          <w:rFonts w:eastAsia="Times New Roman" w:cs="Times New Roman"/>
          <w:sz w:val="24"/>
          <w:szCs w:val="24"/>
          <w:lang w:eastAsia="ru-RU"/>
        </w:rPr>
        <w:t xml:space="preserve">Сделать это </w:t>
      </w:r>
      <w:r w:rsidR="00510F46" w:rsidRPr="00724187">
        <w:rPr>
          <w:rFonts w:eastAsia="Times New Roman" w:cs="Times New Roman"/>
          <w:sz w:val="24"/>
          <w:szCs w:val="24"/>
          <w:lang w:eastAsia="ru-RU"/>
        </w:rPr>
        <w:t>возможно</w:t>
      </w:r>
      <w:r w:rsidR="00CA299D" w:rsidRPr="007241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 xml:space="preserve">несколькими способами: обратиться в суд или в Комиссию по рассмотрению споров о результатах определения кадастровой стоимости. </w:t>
      </w:r>
    </w:p>
    <w:p w:rsidR="002371C3" w:rsidRPr="00724187" w:rsidRDefault="00CA299D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>Заявление об оспаривании можно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 xml:space="preserve"> подать 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лично 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 xml:space="preserve">в уполномоченный орган субъекта Российской Федерации </w:t>
      </w:r>
      <w:r w:rsidRPr="00724187">
        <w:rPr>
          <w:rFonts w:eastAsia="Times New Roman" w:cs="Times New Roman"/>
          <w:sz w:val="24"/>
          <w:szCs w:val="24"/>
          <w:lang w:eastAsia="ru-RU"/>
        </w:rPr>
        <w:t>или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 xml:space="preserve"> МФЦ</w:t>
      </w:r>
      <w:r w:rsidR="008D2A0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24187">
        <w:rPr>
          <w:rFonts w:eastAsia="Times New Roman" w:cs="Times New Roman"/>
          <w:sz w:val="24"/>
          <w:szCs w:val="24"/>
          <w:lang w:eastAsia="ru-RU"/>
        </w:rPr>
        <w:t>отправить по почт</w:t>
      </w:r>
      <w:r w:rsidR="007A38D1">
        <w:rPr>
          <w:rFonts w:eastAsia="Times New Roman" w:cs="Times New Roman"/>
          <w:sz w:val="24"/>
          <w:szCs w:val="24"/>
          <w:lang w:eastAsia="ru-RU"/>
        </w:rPr>
        <w:t xml:space="preserve">е или через интернет, </w:t>
      </w:r>
      <w:r w:rsidRPr="00724187">
        <w:rPr>
          <w:rFonts w:eastAsia="Times New Roman" w:cs="Times New Roman"/>
          <w:sz w:val="24"/>
          <w:szCs w:val="24"/>
          <w:lang w:eastAsia="ru-RU"/>
        </w:rPr>
        <w:t>воспользовавшись порталом государственных и муниципальных услуг.</w:t>
      </w:r>
      <w:r w:rsidR="00DC7710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спаривать кадастровую стоимость </w:t>
      </w:r>
      <w:r w:rsidR="00565549">
        <w:rPr>
          <w:rFonts w:eastAsia="Times New Roman" w:cs="Times New Roman"/>
          <w:sz w:val="24"/>
          <w:szCs w:val="24"/>
          <w:lang w:eastAsia="ru-RU"/>
        </w:rPr>
        <w:t xml:space="preserve">следует </w:t>
      </w:r>
      <w:r w:rsidR="000B5777" w:rsidRPr="00724187">
        <w:rPr>
          <w:rFonts w:eastAsia="Times New Roman" w:cs="Times New Roman"/>
          <w:sz w:val="24"/>
          <w:szCs w:val="24"/>
          <w:lang w:eastAsia="ru-RU"/>
        </w:rPr>
        <w:t>в том случае, если затронуты права и обязанности правообладателя.</w:t>
      </w:r>
    </w:p>
    <w:p w:rsidR="00CA299D" w:rsidRPr="00724187" w:rsidRDefault="00CA299D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>К заявлению об оспаривании кадастровой стоимости объектов недвижимости должны быть приложены следующие документы:</w:t>
      </w:r>
    </w:p>
    <w:p w:rsidR="00CA299D" w:rsidRPr="00724187" w:rsidRDefault="00CA299D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CA299D" w:rsidRPr="00724187" w:rsidRDefault="00CA299D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 xml:space="preserve">- копия правоустанавливающего или </w:t>
      </w:r>
      <w:proofErr w:type="spellStart"/>
      <w:r w:rsidRPr="00724187">
        <w:rPr>
          <w:rFonts w:eastAsia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724187">
        <w:rPr>
          <w:rFonts w:eastAsia="Times New Roman" w:cs="Times New Roman"/>
          <w:sz w:val="24"/>
          <w:szCs w:val="24"/>
          <w:lang w:eastAsia="ru-RU"/>
        </w:rPr>
        <w:t xml:space="preserve"> документа на объект недвижимости</w:t>
      </w:r>
      <w:r w:rsidR="00724187" w:rsidRPr="00724187">
        <w:rPr>
          <w:rFonts w:eastAsia="Times New Roman" w:cs="Times New Roman"/>
          <w:sz w:val="24"/>
          <w:szCs w:val="24"/>
          <w:lang w:eastAsia="ru-RU"/>
        </w:rPr>
        <w:t xml:space="preserve"> предоставляется в случае, если заявление подает лицо, обладающее правом на объект недвижимости;</w:t>
      </w:r>
    </w:p>
    <w:p w:rsidR="00724187" w:rsidRPr="00724187" w:rsidRDefault="00724187" w:rsidP="004B52B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>- отчет об оценке рыночной стоимости необходимо пред</w:t>
      </w:r>
      <w:r w:rsidR="006246B7">
        <w:rPr>
          <w:rFonts w:eastAsia="Times New Roman" w:cs="Times New Roman"/>
          <w:sz w:val="24"/>
          <w:szCs w:val="24"/>
          <w:lang w:eastAsia="ru-RU"/>
        </w:rPr>
        <w:t>о</w:t>
      </w:r>
      <w:r w:rsidRPr="00724187">
        <w:rPr>
          <w:rFonts w:eastAsia="Times New Roman" w:cs="Times New Roman"/>
          <w:sz w:val="24"/>
          <w:szCs w:val="24"/>
          <w:lang w:eastAsia="ru-RU"/>
        </w:rPr>
        <w:t>ставить на бумажном носителе, а также в форме электронного документа на электронном носителе.</w:t>
      </w:r>
    </w:p>
    <w:p w:rsidR="004B52B1" w:rsidRPr="004B52B1" w:rsidRDefault="00724187" w:rsidP="009F2A42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4187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724187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724187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обращает особое внимание</w:t>
      </w:r>
      <w:r w:rsidR="001A2EB9">
        <w:rPr>
          <w:rFonts w:eastAsia="Times New Roman" w:cs="Times New Roman"/>
          <w:sz w:val="24"/>
          <w:szCs w:val="24"/>
          <w:lang w:eastAsia="ru-RU"/>
        </w:rPr>
        <w:t xml:space="preserve"> на то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, что </w:t>
      </w:r>
      <w:r w:rsidR="00510F46">
        <w:rPr>
          <w:rFonts w:eastAsia="Times New Roman" w:cs="Times New Roman"/>
          <w:sz w:val="24"/>
          <w:szCs w:val="24"/>
          <w:lang w:eastAsia="ru-RU"/>
        </w:rPr>
        <w:t xml:space="preserve">без указанных документов 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заявление об оспаривании кадастровой стоимости </w:t>
      </w:r>
      <w:r w:rsidR="00510F46">
        <w:rPr>
          <w:rFonts w:eastAsia="Times New Roman" w:cs="Times New Roman"/>
          <w:sz w:val="24"/>
          <w:szCs w:val="24"/>
          <w:lang w:eastAsia="ru-RU"/>
        </w:rPr>
        <w:t>принято не будет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10F46">
        <w:rPr>
          <w:rFonts w:eastAsia="Times New Roman" w:cs="Times New Roman"/>
          <w:sz w:val="24"/>
          <w:szCs w:val="24"/>
          <w:lang w:eastAsia="ru-RU"/>
        </w:rPr>
        <w:t>З</w:t>
      </w:r>
      <w:r w:rsidRPr="00724187">
        <w:rPr>
          <w:rFonts w:eastAsia="Times New Roman" w:cs="Times New Roman"/>
          <w:sz w:val="24"/>
          <w:szCs w:val="24"/>
          <w:lang w:eastAsia="ru-RU"/>
        </w:rPr>
        <w:t xml:space="preserve">аявитель может </w:t>
      </w:r>
      <w:r w:rsidR="00510F46">
        <w:rPr>
          <w:rFonts w:eastAsia="Times New Roman" w:cs="Times New Roman"/>
          <w:sz w:val="24"/>
          <w:szCs w:val="24"/>
          <w:lang w:eastAsia="ru-RU"/>
        </w:rPr>
        <w:t xml:space="preserve">по желанию </w:t>
      </w:r>
      <w:r w:rsidRPr="00724187">
        <w:rPr>
          <w:rFonts w:eastAsia="Times New Roman" w:cs="Times New Roman"/>
          <w:sz w:val="24"/>
          <w:szCs w:val="24"/>
          <w:lang w:eastAsia="ru-RU"/>
        </w:rPr>
        <w:t>дополнить этот список иными документами, а также, при необходимости, оспорить решение Комиссии в суде.</w:t>
      </w:r>
    </w:p>
    <w:p w:rsidR="00CF5018" w:rsidRDefault="00CF5018" w:rsidP="00F84ECA">
      <w:pPr>
        <w:spacing w:after="0" w:line="240" w:lineRule="auto"/>
        <w:ind w:firstLine="709"/>
        <w:jc w:val="right"/>
        <w:rPr>
          <w:rFonts w:eastAsia="Times New Roman" w:cs="Times New Roman"/>
          <w:lang w:eastAsia="ru-RU"/>
        </w:rPr>
      </w:pPr>
    </w:p>
    <w:p w:rsidR="0057188D" w:rsidRPr="00F84ECA" w:rsidRDefault="0057188D" w:rsidP="00F84ECA">
      <w:pPr>
        <w:jc w:val="right"/>
      </w:pPr>
    </w:p>
    <w:sectPr w:rsidR="0057188D" w:rsidRPr="00F8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B5777"/>
    <w:rsid w:val="001A2EB9"/>
    <w:rsid w:val="002371C3"/>
    <w:rsid w:val="00251E19"/>
    <w:rsid w:val="002E4855"/>
    <w:rsid w:val="002F5D1A"/>
    <w:rsid w:val="004B52B1"/>
    <w:rsid w:val="004B744E"/>
    <w:rsid w:val="00510F46"/>
    <w:rsid w:val="00565549"/>
    <w:rsid w:val="00570155"/>
    <w:rsid w:val="0057188D"/>
    <w:rsid w:val="00577B16"/>
    <w:rsid w:val="005E3907"/>
    <w:rsid w:val="006246B7"/>
    <w:rsid w:val="0069796C"/>
    <w:rsid w:val="00724187"/>
    <w:rsid w:val="0076535B"/>
    <w:rsid w:val="007A38D1"/>
    <w:rsid w:val="008C1E84"/>
    <w:rsid w:val="008D2A0F"/>
    <w:rsid w:val="009F009B"/>
    <w:rsid w:val="009F2A42"/>
    <w:rsid w:val="00A44DAD"/>
    <w:rsid w:val="00A648AA"/>
    <w:rsid w:val="00B839C6"/>
    <w:rsid w:val="00BB4CA1"/>
    <w:rsid w:val="00C766A3"/>
    <w:rsid w:val="00C97CAA"/>
    <w:rsid w:val="00CA299D"/>
    <w:rsid w:val="00CF5018"/>
    <w:rsid w:val="00D131A3"/>
    <w:rsid w:val="00DC7710"/>
    <w:rsid w:val="00E91425"/>
    <w:rsid w:val="00F57CC0"/>
    <w:rsid w:val="00F84ECA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21</cp:revision>
  <dcterms:created xsi:type="dcterms:W3CDTF">2019-04-16T08:53:00Z</dcterms:created>
  <dcterms:modified xsi:type="dcterms:W3CDTF">2019-04-26T11:06:00Z</dcterms:modified>
</cp:coreProperties>
</file>