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B7" w:rsidRDefault="00205AB7" w:rsidP="00205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37F3D2B4" wp14:editId="1FE70D7F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AB7" w:rsidRPr="00562765" w:rsidRDefault="00205AB7" w:rsidP="00205AB7">
      <w:pPr>
        <w:spacing w:after="0"/>
        <w:jc w:val="both"/>
        <w:rPr>
          <w:rFonts w:ascii="Times New Roman" w:hAnsi="Times New Roman" w:cs="Times New Roman"/>
        </w:rPr>
      </w:pPr>
    </w:p>
    <w:p w:rsidR="00205AB7" w:rsidRDefault="00205AB7" w:rsidP="00205AB7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             0</w:t>
      </w:r>
      <w:r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.04.2019</w:t>
      </w:r>
    </w:p>
    <w:p w:rsidR="00205AB7" w:rsidRDefault="00205AB7" w:rsidP="006761FE">
      <w:pPr>
        <w:spacing w:line="240" w:lineRule="auto"/>
        <w:ind w:firstLine="709"/>
        <w:jc w:val="center"/>
        <w:rPr>
          <w:b/>
          <w:sz w:val="24"/>
          <w:szCs w:val="24"/>
          <w:u w:val="single"/>
        </w:rPr>
      </w:pPr>
    </w:p>
    <w:p w:rsidR="006761FE" w:rsidRPr="00205AB7" w:rsidRDefault="00B54FA2" w:rsidP="006761FE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205AB7">
        <w:rPr>
          <w:b/>
          <w:sz w:val="24"/>
          <w:szCs w:val="24"/>
        </w:rPr>
        <w:t xml:space="preserve">Управление </w:t>
      </w:r>
      <w:proofErr w:type="spellStart"/>
      <w:r w:rsidRPr="00205AB7">
        <w:rPr>
          <w:b/>
          <w:sz w:val="24"/>
          <w:szCs w:val="24"/>
        </w:rPr>
        <w:t>Росреестра</w:t>
      </w:r>
      <w:proofErr w:type="spellEnd"/>
      <w:r w:rsidRPr="00205AB7">
        <w:rPr>
          <w:b/>
          <w:sz w:val="24"/>
          <w:szCs w:val="24"/>
        </w:rPr>
        <w:t xml:space="preserve"> по Ростовской области о нововведениях в методике определения кадастровой стоимости</w:t>
      </w:r>
    </w:p>
    <w:p w:rsidR="002A7DD1" w:rsidRDefault="002A7DD1" w:rsidP="0022408D">
      <w:pPr>
        <w:spacing w:line="240" w:lineRule="auto"/>
        <w:ind w:firstLine="709"/>
        <w:jc w:val="both"/>
        <w:rPr>
          <w:sz w:val="24"/>
          <w:szCs w:val="24"/>
        </w:rPr>
      </w:pPr>
      <w:r w:rsidRPr="002A7DD1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марта </w:t>
      </w:r>
      <w:r w:rsidR="00417F6F">
        <w:rPr>
          <w:sz w:val="24"/>
          <w:szCs w:val="24"/>
        </w:rPr>
        <w:t>2019 года вступил в силу приказ Минэкономразвития России от 24.09.2018 № 514, которым внесе</w:t>
      </w:r>
      <w:bookmarkStart w:id="0" w:name="_GoBack"/>
      <w:bookmarkEnd w:id="0"/>
      <w:r w:rsidR="00417F6F">
        <w:rPr>
          <w:sz w:val="24"/>
          <w:szCs w:val="24"/>
        </w:rPr>
        <w:t xml:space="preserve">ны изменения в порядок </w:t>
      </w:r>
      <w:r w:rsidR="0022408D">
        <w:rPr>
          <w:sz w:val="24"/>
          <w:szCs w:val="24"/>
        </w:rPr>
        <w:t>расчета</w:t>
      </w:r>
      <w:r w:rsidR="00417F6F">
        <w:rPr>
          <w:sz w:val="24"/>
          <w:szCs w:val="24"/>
        </w:rPr>
        <w:t xml:space="preserve"> кадастровой стоимости объектов недвижимого имущества.</w:t>
      </w:r>
    </w:p>
    <w:p w:rsidR="00FE2AE9" w:rsidRDefault="00FE2AE9" w:rsidP="00FE2AE9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Обновления в методике расчета кадастровой стоимости носят технический характер и в целом не повлияют на уровень кадастровой стоимости недвижимого имущества.</w:t>
      </w:r>
    </w:p>
    <w:p w:rsidR="00E5126C" w:rsidRDefault="0022408D" w:rsidP="0022408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1A2658">
        <w:rPr>
          <w:sz w:val="24"/>
          <w:szCs w:val="24"/>
        </w:rPr>
        <w:t xml:space="preserve">овой методикой регламентирован порядок определения </w:t>
      </w:r>
      <w:r w:rsidR="00C430EF">
        <w:rPr>
          <w:sz w:val="24"/>
          <w:szCs w:val="24"/>
        </w:rPr>
        <w:t xml:space="preserve">кадастровой </w:t>
      </w:r>
      <w:r w:rsidR="001A2658">
        <w:rPr>
          <w:sz w:val="24"/>
          <w:szCs w:val="24"/>
        </w:rPr>
        <w:t>стоимости</w:t>
      </w:r>
      <w:r w:rsidR="001C3685">
        <w:rPr>
          <w:sz w:val="24"/>
          <w:szCs w:val="24"/>
        </w:rPr>
        <w:t xml:space="preserve"> объектов</w:t>
      </w:r>
      <w:r w:rsidR="004F6CE4">
        <w:rPr>
          <w:sz w:val="24"/>
          <w:szCs w:val="24"/>
        </w:rPr>
        <w:t xml:space="preserve"> недвижимости</w:t>
      </w:r>
      <w:r w:rsidR="001C3685">
        <w:rPr>
          <w:sz w:val="24"/>
          <w:szCs w:val="24"/>
        </w:rPr>
        <w:t xml:space="preserve">, </w:t>
      </w:r>
      <w:r w:rsidR="004F6CE4">
        <w:rPr>
          <w:sz w:val="24"/>
          <w:szCs w:val="24"/>
        </w:rPr>
        <w:t xml:space="preserve">в отношении которых </w:t>
      </w:r>
      <w:r w:rsidR="001C3685">
        <w:rPr>
          <w:sz w:val="24"/>
          <w:szCs w:val="24"/>
        </w:rPr>
        <w:t>ранее не был предусмотрен</w:t>
      </w:r>
      <w:r w:rsidR="004F6CE4">
        <w:rPr>
          <w:sz w:val="24"/>
          <w:szCs w:val="24"/>
        </w:rPr>
        <w:t xml:space="preserve">: </w:t>
      </w:r>
      <w:proofErr w:type="spellStart"/>
      <w:r w:rsidR="001C3685">
        <w:rPr>
          <w:sz w:val="24"/>
          <w:szCs w:val="24"/>
        </w:rPr>
        <w:t>машино</w:t>
      </w:r>
      <w:proofErr w:type="spellEnd"/>
      <w:r w:rsidR="00C430EF">
        <w:rPr>
          <w:sz w:val="24"/>
          <w:szCs w:val="24"/>
        </w:rPr>
        <w:t>-мест, единых недвижимых комплексов</w:t>
      </w:r>
      <w:r w:rsidR="00E5126C">
        <w:rPr>
          <w:sz w:val="24"/>
          <w:szCs w:val="24"/>
        </w:rPr>
        <w:t>, а также объектов незавершённого строительства</w:t>
      </w:r>
      <w:r w:rsidR="001C3685">
        <w:rPr>
          <w:sz w:val="24"/>
          <w:szCs w:val="24"/>
        </w:rPr>
        <w:t>.</w:t>
      </w:r>
      <w:r w:rsidR="00C21923">
        <w:rPr>
          <w:sz w:val="24"/>
          <w:szCs w:val="24"/>
        </w:rPr>
        <w:t xml:space="preserve"> </w:t>
      </w:r>
      <w:r w:rsidR="00434AB2">
        <w:rPr>
          <w:sz w:val="24"/>
          <w:szCs w:val="24"/>
        </w:rPr>
        <w:t>Кроме того,</w:t>
      </w:r>
      <w:r w:rsidR="00C21923">
        <w:rPr>
          <w:sz w:val="24"/>
          <w:szCs w:val="24"/>
        </w:rPr>
        <w:t xml:space="preserve"> установлены правила определения кадастровой стоимости объекто</w:t>
      </w:r>
      <w:r w:rsidR="00434AB2">
        <w:rPr>
          <w:sz w:val="24"/>
          <w:szCs w:val="24"/>
        </w:rPr>
        <w:t>в</w:t>
      </w:r>
      <w:r w:rsidR="00C21923">
        <w:rPr>
          <w:sz w:val="24"/>
          <w:szCs w:val="24"/>
        </w:rPr>
        <w:t xml:space="preserve"> незавершенного строительства с учетом </w:t>
      </w:r>
      <w:r w:rsidR="00E5126C">
        <w:rPr>
          <w:sz w:val="24"/>
          <w:szCs w:val="24"/>
        </w:rPr>
        <w:t>степени</w:t>
      </w:r>
      <w:r w:rsidR="00C21923">
        <w:rPr>
          <w:sz w:val="24"/>
          <w:szCs w:val="24"/>
        </w:rPr>
        <w:t xml:space="preserve"> их</w:t>
      </w:r>
      <w:r w:rsidR="00E5126C">
        <w:rPr>
          <w:sz w:val="24"/>
          <w:szCs w:val="24"/>
        </w:rPr>
        <w:t xml:space="preserve"> готовности</w:t>
      </w:r>
      <w:r w:rsidR="00C21923">
        <w:rPr>
          <w:sz w:val="24"/>
          <w:szCs w:val="24"/>
        </w:rPr>
        <w:t>.</w:t>
      </w:r>
      <w:r w:rsidR="00E5126C">
        <w:rPr>
          <w:sz w:val="24"/>
          <w:szCs w:val="24"/>
        </w:rPr>
        <w:t xml:space="preserve">  </w:t>
      </w:r>
    </w:p>
    <w:p w:rsidR="00E5126C" w:rsidRDefault="004F6CE4" w:rsidP="0022408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Немаловажным является то, что ме</w:t>
      </w:r>
      <w:r w:rsidR="00E5126C">
        <w:rPr>
          <w:sz w:val="24"/>
          <w:szCs w:val="24"/>
        </w:rPr>
        <w:t xml:space="preserve">тодикой </w:t>
      </w:r>
      <w:r w:rsidR="00E5126C" w:rsidRPr="00E5126C">
        <w:rPr>
          <w:sz w:val="24"/>
          <w:szCs w:val="24"/>
        </w:rPr>
        <w:t>определен</w:t>
      </w:r>
      <w:r w:rsidR="00E5126C">
        <w:rPr>
          <w:sz w:val="24"/>
          <w:szCs w:val="24"/>
        </w:rPr>
        <w:t xml:space="preserve">а </w:t>
      </w:r>
      <w:r w:rsidR="00E5126C" w:rsidRPr="00E5126C">
        <w:rPr>
          <w:sz w:val="24"/>
          <w:szCs w:val="24"/>
        </w:rPr>
        <w:t xml:space="preserve">последовательность </w:t>
      </w:r>
      <w:r w:rsidR="00E5126C">
        <w:rPr>
          <w:sz w:val="24"/>
          <w:szCs w:val="24"/>
        </w:rPr>
        <w:t xml:space="preserve">применения средних </w:t>
      </w:r>
      <w:r w:rsidR="00E5126C" w:rsidRPr="00E5126C">
        <w:rPr>
          <w:sz w:val="24"/>
          <w:szCs w:val="24"/>
        </w:rPr>
        <w:t>удельны</w:t>
      </w:r>
      <w:r w:rsidR="00E5126C">
        <w:rPr>
          <w:sz w:val="24"/>
          <w:szCs w:val="24"/>
        </w:rPr>
        <w:t xml:space="preserve">х </w:t>
      </w:r>
      <w:r w:rsidR="00E5126C" w:rsidRPr="00E5126C">
        <w:rPr>
          <w:sz w:val="24"/>
          <w:szCs w:val="24"/>
        </w:rPr>
        <w:t>показател</w:t>
      </w:r>
      <w:r w:rsidR="00E5126C">
        <w:rPr>
          <w:sz w:val="24"/>
          <w:szCs w:val="24"/>
        </w:rPr>
        <w:t>ей</w:t>
      </w:r>
      <w:r w:rsidR="00E5126C" w:rsidRPr="00E5126C">
        <w:rPr>
          <w:sz w:val="24"/>
          <w:szCs w:val="24"/>
        </w:rPr>
        <w:t xml:space="preserve"> кадастровой стоимости объектов недвижимо</w:t>
      </w:r>
      <w:r w:rsidR="00E5126C">
        <w:rPr>
          <w:sz w:val="24"/>
          <w:szCs w:val="24"/>
        </w:rPr>
        <w:t>сти</w:t>
      </w:r>
      <w:r w:rsidR="00C21923">
        <w:rPr>
          <w:sz w:val="24"/>
          <w:szCs w:val="24"/>
        </w:rPr>
        <w:t xml:space="preserve">, земельных </w:t>
      </w:r>
      <w:r w:rsidR="00434AB2">
        <w:rPr>
          <w:sz w:val="24"/>
          <w:szCs w:val="24"/>
        </w:rPr>
        <w:t>участков соответствующего</w:t>
      </w:r>
      <w:r w:rsidR="00E5126C">
        <w:rPr>
          <w:sz w:val="24"/>
          <w:szCs w:val="24"/>
        </w:rPr>
        <w:t xml:space="preserve"> назначения </w:t>
      </w:r>
      <w:r w:rsidR="00E5126C" w:rsidRPr="00E5126C">
        <w:rPr>
          <w:sz w:val="24"/>
          <w:szCs w:val="24"/>
        </w:rPr>
        <w:t>для кадастрового квартала, населенного пункта и муниципального района, в котором распол</w:t>
      </w:r>
      <w:r w:rsidR="00434AB2">
        <w:rPr>
          <w:sz w:val="24"/>
          <w:szCs w:val="24"/>
        </w:rPr>
        <w:t xml:space="preserve">ожен </w:t>
      </w:r>
      <w:r w:rsidR="00E5126C" w:rsidRPr="00E5126C">
        <w:rPr>
          <w:sz w:val="24"/>
          <w:szCs w:val="24"/>
        </w:rPr>
        <w:t xml:space="preserve">оцениваемый объект недвижимости, </w:t>
      </w:r>
      <w:r w:rsidR="00E5126C">
        <w:rPr>
          <w:sz w:val="24"/>
          <w:szCs w:val="24"/>
        </w:rPr>
        <w:t xml:space="preserve">в случае отсутствия данного показателя в </w:t>
      </w:r>
      <w:r w:rsidR="00E5126C" w:rsidRPr="00E5126C">
        <w:rPr>
          <w:sz w:val="24"/>
          <w:szCs w:val="24"/>
        </w:rPr>
        <w:t>кадастрово</w:t>
      </w:r>
      <w:r w:rsidR="00E5126C">
        <w:rPr>
          <w:sz w:val="24"/>
          <w:szCs w:val="24"/>
        </w:rPr>
        <w:t>м</w:t>
      </w:r>
      <w:r w:rsidR="00E5126C" w:rsidRPr="00E5126C">
        <w:rPr>
          <w:sz w:val="24"/>
          <w:szCs w:val="24"/>
        </w:rPr>
        <w:t xml:space="preserve"> квартал</w:t>
      </w:r>
      <w:r w:rsidR="00E5126C">
        <w:rPr>
          <w:sz w:val="24"/>
          <w:szCs w:val="24"/>
        </w:rPr>
        <w:t>е</w:t>
      </w:r>
      <w:r w:rsidR="00E5126C" w:rsidRPr="00E5126C">
        <w:rPr>
          <w:sz w:val="24"/>
          <w:szCs w:val="24"/>
        </w:rPr>
        <w:t>, населенно</w:t>
      </w:r>
      <w:r w:rsidR="00E5126C">
        <w:rPr>
          <w:sz w:val="24"/>
          <w:szCs w:val="24"/>
        </w:rPr>
        <w:t>м</w:t>
      </w:r>
      <w:r w:rsidR="00E5126C" w:rsidRPr="00E5126C">
        <w:rPr>
          <w:sz w:val="24"/>
          <w:szCs w:val="24"/>
        </w:rPr>
        <w:t xml:space="preserve"> пункт</w:t>
      </w:r>
      <w:r w:rsidR="00E5126C">
        <w:rPr>
          <w:sz w:val="24"/>
          <w:szCs w:val="24"/>
        </w:rPr>
        <w:t>е</w:t>
      </w:r>
      <w:r w:rsidR="00E5126C" w:rsidRPr="00E5126C">
        <w:rPr>
          <w:sz w:val="24"/>
          <w:szCs w:val="24"/>
        </w:rPr>
        <w:t xml:space="preserve"> и муниципально</w:t>
      </w:r>
      <w:r w:rsidR="00E5126C">
        <w:rPr>
          <w:sz w:val="24"/>
          <w:szCs w:val="24"/>
        </w:rPr>
        <w:t>м</w:t>
      </w:r>
      <w:r w:rsidR="00E5126C" w:rsidRPr="00E5126C">
        <w:rPr>
          <w:sz w:val="24"/>
          <w:szCs w:val="24"/>
        </w:rPr>
        <w:t xml:space="preserve"> район</w:t>
      </w:r>
      <w:r w:rsidR="00E5126C">
        <w:rPr>
          <w:sz w:val="24"/>
          <w:szCs w:val="24"/>
        </w:rPr>
        <w:t>е.</w:t>
      </w:r>
      <w:r w:rsidR="00E5126C" w:rsidRPr="00E5126C">
        <w:rPr>
          <w:sz w:val="24"/>
          <w:szCs w:val="24"/>
        </w:rPr>
        <w:t xml:space="preserve"> </w:t>
      </w:r>
    </w:p>
    <w:p w:rsidR="00A72FD9" w:rsidRPr="004F6CE4" w:rsidRDefault="007E0081" w:rsidP="0022408D">
      <w:pPr>
        <w:spacing w:line="240" w:lineRule="auto"/>
        <w:ind w:firstLine="709"/>
        <w:jc w:val="both"/>
        <w:rPr>
          <w:rFonts w:ascii="Calibri" w:hAnsi="Calibri"/>
          <w:sz w:val="24"/>
          <w:szCs w:val="24"/>
        </w:rPr>
      </w:pPr>
      <w:r w:rsidRPr="004F6CE4">
        <w:rPr>
          <w:rFonts w:ascii="Calibri" w:hAnsi="Calibri"/>
          <w:sz w:val="24"/>
          <w:szCs w:val="24"/>
          <w:shd w:val="clear" w:color="auto" w:fill="FFFFFF"/>
        </w:rPr>
        <w:t xml:space="preserve">Внесены изменения в порядок </w:t>
      </w:r>
      <w:r w:rsidR="00434AB2" w:rsidRPr="004F6CE4">
        <w:rPr>
          <w:rFonts w:ascii="Calibri" w:hAnsi="Calibri"/>
          <w:sz w:val="24"/>
          <w:szCs w:val="24"/>
          <w:shd w:val="clear" w:color="auto" w:fill="FFFFFF"/>
        </w:rPr>
        <w:t xml:space="preserve">определения кадастровой стоимости </w:t>
      </w:r>
      <w:r w:rsidRPr="004F6CE4">
        <w:rPr>
          <w:rFonts w:ascii="Calibri" w:hAnsi="Calibri"/>
          <w:sz w:val="24"/>
          <w:szCs w:val="24"/>
          <w:shd w:val="clear" w:color="auto" w:fill="FFFFFF"/>
        </w:rPr>
        <w:t xml:space="preserve">земельных участков </w:t>
      </w:r>
      <w:r w:rsidR="008262FF" w:rsidRPr="004F6CE4">
        <w:rPr>
          <w:rFonts w:ascii="Calibri" w:hAnsi="Calibri"/>
          <w:sz w:val="24"/>
          <w:szCs w:val="24"/>
          <w:shd w:val="clear" w:color="auto" w:fill="FFFFFF"/>
        </w:rPr>
        <w:t>с более</w:t>
      </w:r>
      <w:r w:rsidRPr="004F6CE4">
        <w:rPr>
          <w:rFonts w:ascii="Calibri" w:hAnsi="Calibri"/>
          <w:sz w:val="24"/>
          <w:szCs w:val="24"/>
          <w:shd w:val="clear" w:color="auto" w:fill="FFFFFF"/>
        </w:rPr>
        <w:t xml:space="preserve"> чем одним в</w:t>
      </w:r>
      <w:r w:rsidR="00A72FD9" w:rsidRPr="004F6CE4">
        <w:rPr>
          <w:rFonts w:ascii="Calibri" w:hAnsi="Calibri"/>
          <w:sz w:val="24"/>
          <w:szCs w:val="24"/>
          <w:shd w:val="clear" w:color="auto" w:fill="FFFFFF"/>
        </w:rPr>
        <w:t>идом разрешенного использования.</w:t>
      </w:r>
      <w:r w:rsidRPr="004F6CE4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8262FF" w:rsidRPr="004F6CE4">
        <w:rPr>
          <w:rFonts w:ascii="Calibri" w:hAnsi="Calibri"/>
          <w:sz w:val="24"/>
          <w:szCs w:val="24"/>
          <w:shd w:val="clear" w:color="auto" w:fill="FFFFFF"/>
        </w:rPr>
        <w:t xml:space="preserve">Ранее кадастровая стоимость земельных участков </w:t>
      </w:r>
      <w:r w:rsidRPr="004F6CE4">
        <w:rPr>
          <w:rFonts w:ascii="Calibri" w:hAnsi="Calibri"/>
          <w:sz w:val="24"/>
          <w:szCs w:val="24"/>
          <w:shd w:val="clear" w:color="auto" w:fill="FFFFFF"/>
        </w:rPr>
        <w:t>с более чем одним видо</w:t>
      </w:r>
      <w:r w:rsidR="008262FF" w:rsidRPr="004F6CE4">
        <w:rPr>
          <w:rFonts w:ascii="Calibri" w:hAnsi="Calibri"/>
          <w:sz w:val="24"/>
          <w:szCs w:val="24"/>
          <w:shd w:val="clear" w:color="auto" w:fill="FFFFFF"/>
        </w:rPr>
        <w:t>м</w:t>
      </w:r>
      <w:r w:rsidRPr="004F6CE4">
        <w:rPr>
          <w:rFonts w:ascii="Calibri" w:hAnsi="Calibri"/>
          <w:sz w:val="24"/>
          <w:szCs w:val="24"/>
          <w:shd w:val="clear" w:color="auto" w:fill="FFFFFF"/>
        </w:rPr>
        <w:t xml:space="preserve"> разрешенного использования определялась с </w:t>
      </w:r>
      <w:r w:rsidR="008262FF" w:rsidRPr="004F6CE4">
        <w:rPr>
          <w:rFonts w:ascii="Calibri" w:hAnsi="Calibri"/>
          <w:sz w:val="24"/>
          <w:szCs w:val="24"/>
          <w:shd w:val="clear" w:color="auto" w:fill="FFFFFF"/>
        </w:rPr>
        <w:t>применением наибольшего</w:t>
      </w:r>
      <w:r w:rsidRPr="004F6CE4">
        <w:rPr>
          <w:rFonts w:ascii="Calibri" w:hAnsi="Calibri"/>
          <w:sz w:val="24"/>
          <w:szCs w:val="24"/>
          <w:shd w:val="clear" w:color="auto" w:fill="FFFFFF"/>
        </w:rPr>
        <w:t xml:space="preserve"> значения удельного показателя кадастровой стоимости, за исключением земельных участков, одним из видов </w:t>
      </w:r>
      <w:r w:rsidR="008262FF" w:rsidRPr="004F6CE4">
        <w:rPr>
          <w:rFonts w:ascii="Calibri" w:hAnsi="Calibri"/>
          <w:sz w:val="24"/>
          <w:szCs w:val="24"/>
          <w:shd w:val="clear" w:color="auto" w:fill="FFFFFF"/>
        </w:rPr>
        <w:t>разрешённого</w:t>
      </w:r>
      <w:r w:rsidRPr="004F6CE4">
        <w:rPr>
          <w:rFonts w:ascii="Calibri" w:hAnsi="Calibri"/>
          <w:sz w:val="24"/>
          <w:szCs w:val="24"/>
          <w:shd w:val="clear" w:color="auto" w:fill="FFFFFF"/>
        </w:rPr>
        <w:t xml:space="preserve"> использования которых являлась жилая застройка.</w:t>
      </w:r>
      <w:r w:rsidR="008262FF" w:rsidRPr="004F6CE4">
        <w:rPr>
          <w:rFonts w:ascii="Calibri" w:hAnsi="Calibri"/>
          <w:sz w:val="24"/>
          <w:szCs w:val="24"/>
          <w:shd w:val="clear" w:color="auto" w:fill="FFFFFF"/>
        </w:rPr>
        <w:t xml:space="preserve"> Для указанного случая кадастровая стоимость определялась путем умножения значения удельного показателя кадастровой стоимости земель, занятых жилой застройкой</w:t>
      </w:r>
      <w:r w:rsidR="00F03A16">
        <w:rPr>
          <w:rFonts w:ascii="Calibri" w:hAnsi="Calibri"/>
          <w:sz w:val="24"/>
          <w:szCs w:val="24"/>
          <w:shd w:val="clear" w:color="auto" w:fill="FFFFFF"/>
        </w:rPr>
        <w:t>,</w:t>
      </w:r>
      <w:r w:rsidR="008262FF" w:rsidRPr="004F6CE4">
        <w:rPr>
          <w:rFonts w:ascii="Calibri" w:hAnsi="Calibri"/>
          <w:sz w:val="24"/>
          <w:szCs w:val="24"/>
          <w:shd w:val="clear" w:color="auto" w:fill="FFFFFF"/>
        </w:rPr>
        <w:t xml:space="preserve"> на площадь. Методикой данный перечень исключений дополнен земельными участками, одним из видов разрешенного использования которых является садоводство, огородничество и личное</w:t>
      </w:r>
      <w:r w:rsidR="00A72FD9" w:rsidRPr="004F6CE4">
        <w:rPr>
          <w:rFonts w:ascii="Calibri" w:hAnsi="Calibri"/>
          <w:sz w:val="24"/>
          <w:szCs w:val="24"/>
          <w:shd w:val="clear" w:color="auto" w:fill="FFFFFF"/>
        </w:rPr>
        <w:t xml:space="preserve"> подсобное хозяйс</w:t>
      </w:r>
      <w:r w:rsidR="008262FF" w:rsidRPr="004F6CE4">
        <w:rPr>
          <w:rFonts w:ascii="Calibri" w:hAnsi="Calibri"/>
          <w:sz w:val="24"/>
          <w:szCs w:val="24"/>
          <w:shd w:val="clear" w:color="auto" w:fill="FFFFFF"/>
        </w:rPr>
        <w:t>тв</w:t>
      </w:r>
      <w:r w:rsidR="00A72FD9" w:rsidRPr="004F6CE4">
        <w:rPr>
          <w:rFonts w:ascii="Calibri" w:hAnsi="Calibri"/>
          <w:sz w:val="24"/>
          <w:szCs w:val="24"/>
          <w:shd w:val="clear" w:color="auto" w:fill="FFFFFF"/>
        </w:rPr>
        <w:t>о</w:t>
      </w:r>
      <w:r w:rsidR="008262FF" w:rsidRPr="004F6CE4">
        <w:rPr>
          <w:rFonts w:ascii="Calibri" w:hAnsi="Calibri"/>
          <w:sz w:val="24"/>
          <w:szCs w:val="24"/>
          <w:shd w:val="clear" w:color="auto" w:fill="FFFFFF"/>
        </w:rPr>
        <w:t xml:space="preserve">. </w:t>
      </w:r>
      <w:r w:rsidR="00A72FD9" w:rsidRPr="004F6CE4">
        <w:rPr>
          <w:rFonts w:ascii="Calibri" w:hAnsi="Calibri"/>
          <w:sz w:val="24"/>
          <w:szCs w:val="24"/>
          <w:shd w:val="clear" w:color="auto" w:fill="FFFFFF"/>
        </w:rPr>
        <w:t xml:space="preserve">Кроме того, уточнен порядок определения кадастровой стоимости </w:t>
      </w:r>
      <w:r w:rsidR="00434AB2" w:rsidRPr="004F6CE4">
        <w:rPr>
          <w:rFonts w:ascii="Calibri" w:hAnsi="Calibri"/>
          <w:sz w:val="24"/>
          <w:szCs w:val="24"/>
          <w:shd w:val="clear" w:color="auto" w:fill="FFFFFF"/>
        </w:rPr>
        <w:t>земельн</w:t>
      </w:r>
      <w:r w:rsidR="00A72FD9" w:rsidRPr="004F6CE4">
        <w:rPr>
          <w:rFonts w:ascii="Calibri" w:hAnsi="Calibri"/>
          <w:sz w:val="24"/>
          <w:szCs w:val="24"/>
          <w:shd w:val="clear" w:color="auto" w:fill="FFFFFF"/>
        </w:rPr>
        <w:t xml:space="preserve">ых </w:t>
      </w:r>
      <w:r w:rsidR="00434AB2" w:rsidRPr="004F6CE4">
        <w:rPr>
          <w:rFonts w:ascii="Calibri" w:hAnsi="Calibri"/>
          <w:sz w:val="24"/>
          <w:szCs w:val="24"/>
          <w:shd w:val="clear" w:color="auto" w:fill="FFFFFF"/>
        </w:rPr>
        <w:t>участк</w:t>
      </w:r>
      <w:r w:rsidR="00A72FD9" w:rsidRPr="004F6CE4">
        <w:rPr>
          <w:rFonts w:ascii="Calibri" w:hAnsi="Calibri"/>
          <w:sz w:val="24"/>
          <w:szCs w:val="24"/>
          <w:shd w:val="clear" w:color="auto" w:fill="FFFFFF"/>
        </w:rPr>
        <w:t xml:space="preserve">ов, образованных путем объединения либо перераспределения.  </w:t>
      </w:r>
    </w:p>
    <w:p w:rsidR="0022408D" w:rsidRDefault="00F03A16" w:rsidP="0022408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тем, с</w:t>
      </w:r>
      <w:r w:rsidR="00C430EF">
        <w:rPr>
          <w:sz w:val="24"/>
          <w:szCs w:val="24"/>
        </w:rPr>
        <w:t>пособ расчета кадастровой стоимости</w:t>
      </w:r>
      <w:r w:rsidR="001C3685">
        <w:rPr>
          <w:sz w:val="24"/>
          <w:szCs w:val="24"/>
        </w:rPr>
        <w:t xml:space="preserve"> объектов недвижимости</w:t>
      </w:r>
      <w:r w:rsidR="00C430EF">
        <w:rPr>
          <w:sz w:val="24"/>
          <w:szCs w:val="24"/>
        </w:rPr>
        <w:t xml:space="preserve"> </w:t>
      </w:r>
      <w:r w:rsidR="001C3685">
        <w:rPr>
          <w:sz w:val="24"/>
          <w:szCs w:val="24"/>
        </w:rPr>
        <w:t xml:space="preserve">в целом </w:t>
      </w:r>
      <w:r w:rsidR="00C430EF">
        <w:rPr>
          <w:sz w:val="24"/>
          <w:szCs w:val="24"/>
        </w:rPr>
        <w:t xml:space="preserve">не изменился. Как и ранее, величина кадастровой стоимости </w:t>
      </w:r>
      <w:r w:rsidR="007E0081">
        <w:rPr>
          <w:sz w:val="24"/>
          <w:szCs w:val="24"/>
        </w:rPr>
        <w:t>определяется путем умножения площади объекта недвижимости на соответствующи</w:t>
      </w:r>
      <w:r w:rsidR="000E526C">
        <w:rPr>
          <w:sz w:val="24"/>
          <w:szCs w:val="24"/>
        </w:rPr>
        <w:t>е</w:t>
      </w:r>
      <w:r w:rsidR="007E0081">
        <w:rPr>
          <w:sz w:val="24"/>
          <w:szCs w:val="24"/>
        </w:rPr>
        <w:t xml:space="preserve"> удельны</w:t>
      </w:r>
      <w:r w:rsidR="000E526C">
        <w:rPr>
          <w:sz w:val="24"/>
          <w:szCs w:val="24"/>
        </w:rPr>
        <w:t xml:space="preserve">е </w:t>
      </w:r>
      <w:r w:rsidR="007E0081">
        <w:rPr>
          <w:sz w:val="24"/>
          <w:szCs w:val="24"/>
        </w:rPr>
        <w:t>показател</w:t>
      </w:r>
      <w:r w:rsidR="000E526C">
        <w:rPr>
          <w:sz w:val="24"/>
          <w:szCs w:val="24"/>
        </w:rPr>
        <w:t>и</w:t>
      </w:r>
      <w:r w:rsidR="007E0081">
        <w:rPr>
          <w:sz w:val="24"/>
          <w:szCs w:val="24"/>
        </w:rPr>
        <w:t xml:space="preserve"> кадастровой стоимости, </w:t>
      </w:r>
      <w:r w:rsidR="001C3685">
        <w:rPr>
          <w:sz w:val="24"/>
          <w:szCs w:val="24"/>
        </w:rPr>
        <w:t>полученны</w:t>
      </w:r>
      <w:r w:rsidR="000E526C">
        <w:rPr>
          <w:sz w:val="24"/>
          <w:szCs w:val="24"/>
        </w:rPr>
        <w:t>е</w:t>
      </w:r>
      <w:r w:rsidR="001C3685">
        <w:rPr>
          <w:sz w:val="24"/>
          <w:szCs w:val="24"/>
        </w:rPr>
        <w:t xml:space="preserve"> в ходе проведения работ по государственной кадастровой </w:t>
      </w:r>
      <w:r w:rsidR="004F6CE4">
        <w:rPr>
          <w:sz w:val="24"/>
          <w:szCs w:val="24"/>
        </w:rPr>
        <w:t>оценке и</w:t>
      </w:r>
      <w:r w:rsidR="001C3685">
        <w:rPr>
          <w:sz w:val="24"/>
          <w:szCs w:val="24"/>
        </w:rPr>
        <w:t xml:space="preserve"> </w:t>
      </w:r>
      <w:r w:rsidR="004F6CE4">
        <w:rPr>
          <w:sz w:val="24"/>
          <w:szCs w:val="24"/>
        </w:rPr>
        <w:t>утвержденные органом</w:t>
      </w:r>
      <w:r w:rsidR="00A72FD9">
        <w:rPr>
          <w:sz w:val="24"/>
          <w:szCs w:val="24"/>
        </w:rPr>
        <w:t xml:space="preserve"> власти субъекта</w:t>
      </w:r>
      <w:r w:rsidR="007E0081">
        <w:rPr>
          <w:sz w:val="24"/>
          <w:szCs w:val="24"/>
        </w:rPr>
        <w:t>.</w:t>
      </w:r>
      <w:r w:rsidR="00A72FD9">
        <w:rPr>
          <w:sz w:val="24"/>
          <w:szCs w:val="24"/>
        </w:rPr>
        <w:t xml:space="preserve"> </w:t>
      </w:r>
    </w:p>
    <w:p w:rsidR="001C3685" w:rsidRDefault="00A72FD9" w:rsidP="0022408D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Таким образом</w:t>
      </w:r>
      <w:r w:rsidR="00F03A16">
        <w:rPr>
          <w:sz w:val="24"/>
          <w:szCs w:val="24"/>
        </w:rPr>
        <w:t>,</w:t>
      </w:r>
      <w:r>
        <w:rPr>
          <w:sz w:val="24"/>
          <w:szCs w:val="24"/>
        </w:rPr>
        <w:t xml:space="preserve"> кадастровая стоимость объектов </w:t>
      </w:r>
      <w:r w:rsidR="001C3685">
        <w:rPr>
          <w:sz w:val="24"/>
          <w:szCs w:val="24"/>
        </w:rPr>
        <w:t>недвижимости,</w:t>
      </w:r>
      <w:r>
        <w:rPr>
          <w:sz w:val="24"/>
          <w:szCs w:val="24"/>
        </w:rPr>
        <w:t xml:space="preserve"> как и прежде</w:t>
      </w:r>
      <w:r w:rsidR="000E526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430EF">
        <w:rPr>
          <w:sz w:val="24"/>
          <w:szCs w:val="24"/>
        </w:rPr>
        <w:t xml:space="preserve">будет </w:t>
      </w:r>
      <w:r>
        <w:rPr>
          <w:sz w:val="24"/>
          <w:szCs w:val="24"/>
        </w:rPr>
        <w:t>зависеть</w:t>
      </w:r>
      <w:r w:rsidR="00C430EF">
        <w:rPr>
          <w:sz w:val="24"/>
          <w:szCs w:val="24"/>
        </w:rPr>
        <w:t xml:space="preserve"> от площади объекта недвижимости</w:t>
      </w:r>
      <w:r>
        <w:rPr>
          <w:sz w:val="24"/>
          <w:szCs w:val="24"/>
        </w:rPr>
        <w:t xml:space="preserve">, его назначения и вида разрешённого использования. </w:t>
      </w:r>
    </w:p>
    <w:p w:rsidR="0022408D" w:rsidRDefault="0022408D" w:rsidP="00C430EF">
      <w:pPr>
        <w:ind w:firstLine="709"/>
        <w:jc w:val="both"/>
        <w:rPr>
          <w:sz w:val="24"/>
          <w:szCs w:val="24"/>
        </w:rPr>
      </w:pPr>
    </w:p>
    <w:sectPr w:rsidR="0022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EF"/>
    <w:rsid w:val="000E526C"/>
    <w:rsid w:val="001A2658"/>
    <w:rsid w:val="001C3685"/>
    <w:rsid w:val="00205AB7"/>
    <w:rsid w:val="0022408D"/>
    <w:rsid w:val="002462D0"/>
    <w:rsid w:val="002A7DD1"/>
    <w:rsid w:val="00417F6F"/>
    <w:rsid w:val="00434AB2"/>
    <w:rsid w:val="004F6CE4"/>
    <w:rsid w:val="006761FE"/>
    <w:rsid w:val="007E0081"/>
    <w:rsid w:val="008262FF"/>
    <w:rsid w:val="00834A10"/>
    <w:rsid w:val="00A72FD9"/>
    <w:rsid w:val="00B54FA2"/>
    <w:rsid w:val="00C21923"/>
    <w:rsid w:val="00C430EF"/>
    <w:rsid w:val="00D87CFE"/>
    <w:rsid w:val="00E5126C"/>
    <w:rsid w:val="00EE51F5"/>
    <w:rsid w:val="00F03A16"/>
    <w:rsid w:val="00FE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2BFC1-BBCB-406B-B740-D829454B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Проненко Марина Геннадьевна</cp:lastModifiedBy>
  <cp:revision>7</cp:revision>
  <dcterms:created xsi:type="dcterms:W3CDTF">2019-03-25T08:34:00Z</dcterms:created>
  <dcterms:modified xsi:type="dcterms:W3CDTF">2019-04-04T13:19:00Z</dcterms:modified>
</cp:coreProperties>
</file>