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8"/>
          <w:tab w:val="left" w:pos="4536" w:leader="none"/>
        </w:tabs>
        <w:suppressAutoHyphens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caps/>
          <w:color w:val="000000"/>
          <w:sz w:val="28"/>
          <w:szCs w:val="28"/>
          <w:lang w:val="x-none"/>
        </w:rPr>
      </w:pPr>
      <w:r>
        <w:rPr>
          <w:rFonts w:eastAsia="Times New Roman" w:cs="Times New Roman" w:ascii="Times New Roman" w:hAnsi="Times New Roman"/>
          <w:b/>
          <w:caps/>
          <w:color w:val="000000"/>
          <w:sz w:val="28"/>
          <w:szCs w:val="28"/>
          <w:lang w:val="x-none"/>
        </w:rPr>
      </w:r>
    </w:p>
    <w:p>
      <w:pPr>
        <w:pStyle w:val="Normal"/>
        <w:tabs>
          <w:tab w:val="clear" w:pos="708"/>
          <w:tab w:val="left" w:pos="4536" w:leader="none"/>
        </w:tabs>
        <w:suppressAutoHyphens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caps/>
          <w:color w:val="000000"/>
          <w:sz w:val="28"/>
          <w:szCs w:val="28"/>
          <w:lang w:val="x-none"/>
        </w:rPr>
      </w:pPr>
      <w:r>
        <w:rPr>
          <w:rFonts w:eastAsia="Times New Roman" w:cs="Times New Roman" w:ascii="Times New Roman" w:hAnsi="Times New Roman"/>
          <w:b/>
          <w:caps/>
          <w:color w:val="000000"/>
          <w:sz w:val="28"/>
          <w:szCs w:val="28"/>
          <w:lang w:val="x-none"/>
        </w:rPr>
      </w:r>
    </w:p>
    <w:p>
      <w:pPr>
        <w:pStyle w:val="Normal"/>
        <w:suppressAutoHyphens w:val="false"/>
        <w:spacing w:lineRule="auto" w:line="240" w:before="0" w:after="0"/>
        <w:ind w:right="-2" w:hanging="0"/>
        <w:jc w:val="center"/>
        <w:rPr/>
      </w:pPr>
      <w:r>
        <w:rPr>
          <w:rFonts w:eastAsia="Times New Roman" w:cs="Times New Roman" w:ascii="Times New Roman" w:hAnsi="Times New Roman"/>
          <w:b/>
          <w:caps/>
          <w:color w:val="000000"/>
          <w:sz w:val="28"/>
          <w:szCs w:val="28"/>
          <w:lang w:val="x-none"/>
        </w:rPr>
        <w:t>администрациЯ Цимлянского района</w:t>
      </w:r>
    </w:p>
    <w:p>
      <w:pPr>
        <w:pStyle w:val="Normal"/>
        <w:suppressAutoHyphens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caps/>
          <w:color w:val="000000"/>
          <w:sz w:val="28"/>
          <w:szCs w:val="20"/>
          <w:lang w:val="x-none"/>
        </w:rPr>
      </w:pPr>
      <w:r>
        <w:rPr>
          <w:rFonts w:eastAsia="Times New Roman" w:cs="Times New Roman" w:ascii="Times New Roman" w:hAnsi="Times New Roman"/>
          <w:b/>
          <w:caps/>
          <w:color w:val="000000"/>
          <w:sz w:val="28"/>
          <w:szCs w:val="20"/>
          <w:lang w:val="x-none"/>
        </w:rPr>
      </w:r>
    </w:p>
    <w:p>
      <w:pPr>
        <w:pStyle w:val="Normal"/>
        <w:tabs>
          <w:tab w:val="clear" w:pos="708"/>
          <w:tab w:val="left" w:pos="4536" w:leader="none"/>
        </w:tabs>
        <w:suppressAutoHyphens w:val="false"/>
        <w:spacing w:lineRule="auto" w:line="240" w:before="0" w:after="0"/>
        <w:ind w:right="-2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0"/>
          <w:lang w:val="x-none"/>
        </w:rPr>
        <w:t xml:space="preserve">ПОСТАНОВЛЕНИЕ </w:t>
      </w: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0"/>
          <w:lang w:val="x-none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FF0000"/>
          <w:sz w:val="28"/>
          <w:szCs w:val="28"/>
          <w:lang w:val="x-none" w:eastAsia="ru-RU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8"/>
          <w:szCs w:val="28"/>
          <w:lang w:val="x-none" w:eastAsia="ru-RU"/>
        </w:rPr>
      </w:r>
    </w:p>
    <w:p>
      <w:pPr>
        <w:pStyle w:val="15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                                                 № ___                                             г. Цимлянск</w:t>
      </w:r>
    </w:p>
    <w:p>
      <w:pPr>
        <w:pStyle w:val="1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15"/>
        <w:rPr/>
      </w:pPr>
      <w:r>
        <w:rPr>
          <w:rFonts w:cs="Times New Roman" w:ascii="Times New Roman" w:hAnsi="Times New Roman"/>
          <w:sz w:val="28"/>
          <w:szCs w:val="28"/>
        </w:rPr>
        <w:t>Об организации временного трудоустройства</w:t>
      </w:r>
    </w:p>
    <w:p>
      <w:pPr>
        <w:pStyle w:val="15"/>
        <w:rPr/>
      </w:pPr>
      <w:r>
        <w:rPr>
          <w:rFonts w:cs="Times New Roman" w:ascii="Times New Roman" w:hAnsi="Times New Roman"/>
          <w:sz w:val="28"/>
          <w:szCs w:val="28"/>
        </w:rPr>
        <w:t>несовершеннолетних граждан в возрасте</w:t>
      </w:r>
    </w:p>
    <w:p>
      <w:pPr>
        <w:pStyle w:val="15"/>
        <w:rPr/>
      </w:pPr>
      <w:r>
        <w:rPr>
          <w:rFonts w:cs="Times New Roman" w:ascii="Times New Roman" w:hAnsi="Times New Roman"/>
          <w:sz w:val="28"/>
          <w:szCs w:val="28"/>
        </w:rPr>
        <w:t>от 14 до 18 лет в 2024 году в Цимлянском районе</w:t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jc w:val="both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Style19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C9211E"/>
          <w:sz w:val="28"/>
          <w:szCs w:val="28"/>
        </w:rPr>
      </w:pPr>
      <w:r>
        <w:rPr>
          <w:rFonts w:cs="Times New Roman" w:ascii="Times New Roman" w:hAnsi="Times New Roman"/>
          <w:color w:val="C9211E"/>
          <w:sz w:val="28"/>
          <w:szCs w:val="28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В соответствии с ст. 5, ст. 7.2. Закона РФ «О занятости населения в РФ»,  с целью улучшения ситуации на рынке труда в 202</w:t>
      </w:r>
      <w:r>
        <w:rPr>
          <w:rFonts w:cs="Times New Roman" w:ascii="Times New Roman" w:hAnsi="Times New Roman"/>
          <w:color w:val="000000"/>
          <w:sz w:val="28"/>
          <w:szCs w:val="28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году, активизации работы по организации временной занятости несовершеннолетних граждан в возрасте от                 14  до 18 лет в течение всего учебного года, а также в период каникул, для выполнения легкого труда, не причиняющего вреда здоровью и не нарушающего процесса обучения, Администрация Цимлянского района</w:t>
      </w:r>
    </w:p>
    <w:p>
      <w:pPr>
        <w:pStyle w:val="15"/>
        <w:tabs>
          <w:tab w:val="clear" w:pos="708"/>
          <w:tab w:val="center" w:pos="4702" w:leader="none"/>
        </w:tabs>
        <w:jc w:val="both"/>
        <w:rPr>
          <w:color w:val="C9211E"/>
        </w:rPr>
      </w:pPr>
      <w:r>
        <w:rPr>
          <w:rFonts w:eastAsia="Times New Roman" w:cs="Times New Roman" w:ascii="Times New Roman" w:hAnsi="Times New Roman"/>
          <w:color w:val="C9211E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C9211E"/>
          <w:sz w:val="28"/>
          <w:szCs w:val="28"/>
        </w:rPr>
        <w:tab/>
      </w:r>
    </w:p>
    <w:p>
      <w:pPr>
        <w:pStyle w:val="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ПОСТАНОВЛЯЕТ:</w:t>
      </w:r>
    </w:p>
    <w:p>
      <w:pPr>
        <w:pStyle w:val="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Рекомендовать руководителям предприятий, учреждений и организаций Цимлянского района независимо от формы собственности, в том числе исполняющим муниципальный контракт, организовать временные рабочие места для трудоустройства несовершеннолетних граждан в возрасте от 14 до 18 лет на договорной основе с государственным казенным учреждением  Ростовской области «Центр занятости населения Цимлянского района» с гарантированной выплатой заработной платы и в соответствии с нормами трудового законодательства Российской Федерации.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Основными видами работ для несовершеннолетних граждан в возрасте от 14 до 18 лет считать: благоустройство, озеленение территорий общеобразовательных учреждений, зон отдыха, парков, скверов, мест захоронений  участников и ветеранов Великой Отечественной войны, оказание социальной  помощи  участникам и ветеранам Великой Отечественной войны, престарелым                 и инвалидам. В том числе в ходе общерайонной молодежной акции «Весна Победы!», подсобные и неквалифицированные работы на промышленных, строительных объектах, косметический ремонт зданий, восстановление и  сохранение книжного фонда библиотек,  работа санитарами в медицинских учреждениях города, расфасовка и упаковка готовой продукции на предприятиях торговли, подсобные работы в сельскохозяйственных предприятиях, крестьянско-фермерских  хозяйствах, на токах, складах, весенне-полевые работы по прополке   сельскохозяйственных культур, на подвязке и уборке  виноградников, овощных и плодово - ягодных культур. В период подготовки к празднованию 79-ой годовщины Победы в Великой Отечественной войне 1941 - 1945 г.г., организовать проведения акций «Чистый город», «Чистое поселение».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Заместителю главы Администрации Цимлянского района по социальной сфере, главам поселений,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>заместителю главы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>Администрации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 Цимлянского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>района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  по сельскому хозяйству, ГО и ЧС- начальнику отдела сельского хозяйства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до 19.02.2024 г. определить перечень пр</w:t>
      </w:r>
      <w:r>
        <w:rPr>
          <w:rFonts w:cs="Times New Roman" w:ascii="Times New Roman" w:hAnsi="Times New Roman"/>
          <w:sz w:val="28"/>
          <w:szCs w:val="28"/>
        </w:rPr>
        <w:t>едприятий, учреждений, организаций и количество создаваемых временных рабочих мест для трудоустройства подростков в период каникул и в свободное от учебы время и представить в государственное казенное учреждение Ростовской области «Центр занятости населения Цимлянского района»  для оформления договорных отношений.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Заведующему отделом образования Администрации Цимлянского района Антипову И.В.:</w:t>
      </w:r>
    </w:p>
    <w:p>
      <w:pPr>
        <w:pStyle w:val="15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4.1. Организовать в период летней оздоровительной кампании 2024 года летние профильные смены, трудовые бригады с общим количеством участников не менее 100 человек.</w:t>
      </w:r>
    </w:p>
    <w:p>
      <w:pPr>
        <w:pStyle w:val="15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4.2.Организовать:</w:t>
      </w:r>
    </w:p>
    <w:p>
      <w:pPr>
        <w:pStyle w:val="15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-заключение срочных трудовых договоров с государственным казенным учреждением Ростовской области «Центр занятости населения Цимлянского района»; </w:t>
      </w:r>
    </w:p>
    <w:p>
      <w:pPr>
        <w:pStyle w:val="15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введение дополнительных ставок в штатные расписания образовательных учреждений для организации временных работ несовершеннолетних граждан в образовательных учреждениях;</w:t>
      </w:r>
    </w:p>
    <w:p>
      <w:pPr>
        <w:pStyle w:val="15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-осуществление оплаты труда несовершеннолетних граждан,принимаемых на временные работы за счет средств местного бюджета, предусмотренных в рамках муниципальной программы «Обеспечение общественного порядка и противодействие преступности».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Рекомендовать ГБУ РО «ЦРБ» в Цимлянском район (Бабко Е.Г.) обеспечить прохождение медицинских осмотров участниками временных работ в период каникул и в свободное от учебы время согласно нормативным документам.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6. Заведующему финансовым отделом Администрации района </w:t>
      </w:r>
      <w:r>
        <w:rPr>
          <w:rFonts w:cs="Times New Roman" w:ascii="Times New Roman" w:hAnsi="Times New Roman"/>
          <w:color w:val="000000"/>
          <w:sz w:val="28"/>
          <w:szCs w:val="28"/>
        </w:rPr>
        <w:t>Ананьева Т.В.</w:t>
      </w:r>
      <w:r>
        <w:rPr>
          <w:rFonts w:cs="Times New Roman" w:ascii="Times New Roman" w:hAnsi="Times New Roman"/>
          <w:sz w:val="28"/>
          <w:szCs w:val="28"/>
        </w:rPr>
        <w:t xml:space="preserve"> обеспечить финансирование по трудоустройству несовершеннолетних граждан в рамках муниципальной программы «Обеспече</w:t>
      </w:r>
      <w:r>
        <w:rPr>
          <w:rFonts w:cs="Times New Roman" w:ascii="Times New Roman" w:hAnsi="Times New Roman"/>
          <w:color w:val="000000"/>
          <w:sz w:val="28"/>
          <w:szCs w:val="28"/>
        </w:rPr>
        <w:t>ние общественного порядка и противодействие преступности» в размере 153, 8 т</w:t>
      </w:r>
      <w:r>
        <w:rPr>
          <w:rFonts w:cs="Times New Roman" w:ascii="Times New Roman" w:hAnsi="Times New Roman"/>
          <w:sz w:val="28"/>
          <w:szCs w:val="28"/>
        </w:rPr>
        <w:t>ыс. руб.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7. Признать утратившим силу постановление Администрации     Цимлянского района от 16.01.2023 № 14 «Об организации временного трудоустройства несовершеннолетних граждан в возрасте от 14 до 18 лет на территории Цимлянского района в 2023 году», от 23.05.2023 № 376 «О внесении изменений в постановление Администрации Цимлянского района от 16.01.2023 №14 «Об организации временного трудоустройства несовершеннолетних граждан в возрасте от 14 до 18 лет на территории Цимлянского района» в 2023 году».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</w:t>
      </w:r>
      <w:r>
        <w:rPr>
          <w:rFonts w:cs="Times New Roman" w:ascii="Times New Roman" w:hAnsi="Times New Roman"/>
          <w:color w:val="000000"/>
          <w:sz w:val="28"/>
          <w:szCs w:val="28"/>
        </w:rPr>
        <w:t>Опубликовать постановление в общественно-политической газете «Придонье» (Сивашов Н.П.).</w:t>
      </w:r>
    </w:p>
    <w:p>
      <w:pPr>
        <w:pStyle w:val="1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15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9. Постановление вступает в силу со дня его опубликования.</w:t>
      </w:r>
    </w:p>
    <w:p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10. Контроль за выполнением постановления возложить на заместителя главы Администрации Цимлянского района по социальной сфере Кузину С.Н.</w:t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rPr/>
      </w:pPr>
      <w:r>
        <w:rPr>
          <w:rFonts w:cs="Times New Roman" w:ascii="Times New Roman" w:hAnsi="Times New Roman"/>
          <w:sz w:val="28"/>
          <w:szCs w:val="28"/>
        </w:rPr>
        <w:t>Глава Администрации</w:t>
      </w:r>
    </w:p>
    <w:p>
      <w:pPr>
        <w:pStyle w:val="15"/>
        <w:rPr/>
      </w:pPr>
      <w:r>
        <w:rPr>
          <w:rFonts w:cs="Times New Roman" w:ascii="Times New Roman" w:hAnsi="Times New Roman"/>
          <w:sz w:val="28"/>
          <w:szCs w:val="28"/>
        </w:rPr>
        <w:t>Цимлянского района                                                                            Е.Н.  Ночевкина</w:t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5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Постановление вносит Г</w:t>
      </w:r>
      <w:bookmarkStart w:id="0" w:name="_GoBack"/>
      <w:bookmarkEnd w:id="0"/>
      <w:r>
        <w:rPr>
          <w:rFonts w:cs="Times New Roman" w:ascii="Times New Roman" w:hAnsi="Times New Roman"/>
          <w:sz w:val="18"/>
          <w:szCs w:val="18"/>
        </w:rPr>
        <w:t xml:space="preserve">осударственное </w:t>
      </w:r>
    </w:p>
    <w:p>
      <w:pPr>
        <w:pStyle w:val="15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казенное учреждение  Ростовской области</w:t>
      </w:r>
    </w:p>
    <w:p>
      <w:pPr>
        <w:pStyle w:val="15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«Центр занятости населения Цимлянского района</w:t>
      </w:r>
    </w:p>
    <w:sectPr>
      <w:footerReference w:type="default" r:id="rId2"/>
      <w:type w:val="nextPage"/>
      <w:pgSz w:w="12240" w:h="15840"/>
      <w:pgMar w:left="1701" w:right="567" w:gutter="0" w:header="0" w:top="1247" w:footer="567" w:bottom="124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nsola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spacing w:before="0" w:after="200"/>
      <w:jc w:val="righ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cs="Times New Roman" w:ascii="Times New Roman" w:hAnsi="Times New Roman"/>
      </w:rPr>
      <w:instrText xml:space="preserve"> PAGE </w:instrText>
    </w:r>
    <w:r>
      <w:rPr>
        <w:sz w:val="24"/>
        <w:szCs w:val="24"/>
        <w:rFonts w:cs="Times New Roman" w:ascii="Times New Roman" w:hAnsi="Times New Roman"/>
      </w:rPr>
      <w:fldChar w:fldCharType="separate"/>
    </w:r>
    <w:r>
      <w:rPr>
        <w:sz w:val="24"/>
        <w:szCs w:val="24"/>
        <w:rFonts w:cs="Times New Roman" w:ascii="Times New Roman" w:hAnsi="Times New Roman"/>
      </w:rPr>
      <w:t>3</w:t>
    </w:r>
    <w:r>
      <w:rPr>
        <w:sz w:val="24"/>
        <w:szCs w:val="24"/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 Знак"/>
    <w:qFormat/>
    <w:rPr>
      <w:rFonts w:ascii="Consolas" w:hAnsi="Consolas" w:cs="Consolas"/>
      <w:sz w:val="21"/>
      <w:szCs w:val="21"/>
    </w:rPr>
  </w:style>
  <w:style w:type="character" w:styleId="Style15" w:customStyle="1">
    <w:name w:val="Верхний колонтитул Знак"/>
    <w:uiPriority w:val="99"/>
    <w:qFormat/>
    <w:rsid w:val="00da2311"/>
    <w:rPr>
      <w:rFonts w:ascii="Calibri" w:hAnsi="Calibri" w:eastAsia="Calibri" w:cs="Calibri"/>
      <w:sz w:val="22"/>
      <w:szCs w:val="22"/>
      <w:lang w:eastAsia="zh-CN"/>
    </w:rPr>
  </w:style>
  <w:style w:type="character" w:styleId="Style16" w:customStyle="1">
    <w:name w:val="Нижний колонтитул Знак"/>
    <w:uiPriority w:val="99"/>
    <w:qFormat/>
    <w:rsid w:val="00da2311"/>
    <w:rPr>
      <w:rFonts w:ascii="Calibri" w:hAnsi="Calibri" w:eastAsia="Calibri" w:cs="Calibri"/>
      <w:sz w:val="22"/>
      <w:szCs w:val="22"/>
      <w:lang w:eastAsia="zh-CN"/>
    </w:rPr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11">
    <w:name w:val="Основной шрифт абзаца11"/>
    <w:qFormat/>
    <w:rPr/>
  </w:style>
  <w:style w:type="character" w:styleId="AbsatzStandardschriftart">
    <w:name w:val="Absatz-Standardschriftart"/>
    <w:qFormat/>
    <w:rPr/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1" w:customStyle="1">
    <w:name w:val="Указатель3"/>
    <w:basedOn w:val="Normal"/>
    <w:qFormat/>
    <w:pPr>
      <w:suppressLineNumbers/>
    </w:pPr>
    <w:rPr>
      <w:rFonts w:cs="Arial"/>
    </w:rPr>
  </w:style>
  <w:style w:type="paragraph" w:styleId="12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3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Tahoma"/>
    </w:rPr>
  </w:style>
  <w:style w:type="paragraph" w:styleId="15" w:customStyle="1">
    <w:name w:val="Текст1"/>
    <w:basedOn w:val="Normal"/>
    <w:qFormat/>
    <w:pPr>
      <w:spacing w:lineRule="auto" w:line="240" w:before="0" w:after="0"/>
    </w:pPr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da23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6"/>
    <w:uiPriority w:val="99"/>
    <w:unhideWhenUsed/>
    <w:rsid w:val="00da23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6">
    <w:name w:val="Схема документа1"/>
    <w:basedOn w:val="Normal"/>
    <w:qFormat/>
    <w:pPr>
      <w:shd w:fill="000080"/>
    </w:pPr>
    <w:rPr>
      <w:rFonts w:ascii="Tahoma" w:hAnsi="Tahoma" w:cs="Tahoma"/>
    </w:rPr>
  </w:style>
  <w:style w:type="paragraph" w:styleId="17">
    <w:name w:val="Текст выноски1"/>
    <w:basedOn w:val="Normal"/>
    <w:qFormat/>
    <w:pPr/>
    <w:rPr>
      <w:rFonts w:ascii="Tahoma" w:hAnsi="Tahoma" w:cs="Tahoma"/>
      <w:sz w:val="16"/>
      <w:szCs w:val="16"/>
    </w:rPr>
  </w:style>
  <w:style w:type="paragraph" w:styleId="22">
    <w:name w:val="Название2"/>
    <w:basedOn w:val="Normal"/>
    <w:qFormat/>
    <w:pPr>
      <w:spacing w:before="120" w:after="120"/>
    </w:pPr>
    <w:rPr>
      <w:rFonts w:cs="Tahoma"/>
      <w:i/>
      <w:iCs/>
    </w:rPr>
  </w:style>
  <w:style w:type="paragraph" w:styleId="111">
    <w:name w:val="Указатель11"/>
    <w:basedOn w:val="Normal"/>
    <w:qFormat/>
    <w:pPr/>
    <w:rPr>
      <w:rFonts w:cs="Tahoma"/>
    </w:rPr>
  </w:style>
  <w:style w:type="paragraph" w:styleId="112">
    <w:name w:val="Название11"/>
    <w:basedOn w:val="Normal"/>
    <w:qFormat/>
    <w:pPr>
      <w:spacing w:before="120" w:after="120"/>
    </w:pPr>
    <w:rPr>
      <w:rFonts w:cs="Tahoma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LibreOffice/7.3.0.3$Windows_X86_64 LibreOffice_project/0f246aa12d0eee4a0f7adcefbf7c878fc2238db3</Application>
  <AppVersion>15.0000</AppVersion>
  <Pages>3</Pages>
  <Words>629</Words>
  <Characters>4495</Characters>
  <CharactersWithSpaces>5326</CharactersWithSpaces>
  <Paragraphs>31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dc:description/>
  <dc:language>ru-RU</dc:language>
  <cp:lastModifiedBy/>
  <dcterms:modified xsi:type="dcterms:W3CDTF">2024-01-22T11:07:48Z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