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7"/>
        <w:ind w:right="-2" w:hanging="0"/>
        <w:jc w:val="center"/>
        <w:rPr>
          <w:rFonts w:ascii="Times New Roman" w:hAnsi="Times New Roman" w:cs="Times New Roman"/>
          <w:sz w:val="28"/>
          <w:szCs w:val="28"/>
        </w:rPr>
      </w:pPr>
      <w:r>
        <w:rPr/>
        <w:drawing>
          <wp:inline distT="0" distB="0" distL="0" distR="0">
            <wp:extent cx="600710" cy="7905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553" t="-1134" r="-1553" b="-1134"/>
                    <a:stretch>
                      <a:fillRect/>
                    </a:stretch>
                  </pic:blipFill>
                  <pic:spPr bwMode="auto">
                    <a:xfrm>
                      <a:off x="0" y="0"/>
                      <a:ext cx="600710" cy="790575"/>
                    </a:xfrm>
                    <a:prstGeom prst="rect">
                      <a:avLst/>
                    </a:prstGeom>
                  </pic:spPr>
                </pic:pic>
              </a:graphicData>
            </a:graphic>
          </wp:inline>
        </w:drawing>
      </w:r>
    </w:p>
    <w:p>
      <w:pPr>
        <w:pStyle w:val="17"/>
        <w:ind w:left="-540" w:right="-604" w:hanging="0"/>
        <w:jc w:val="center"/>
        <w:rPr>
          <w:rFonts w:ascii="Times New Roman" w:hAnsi="Times New Roman" w:cs="Times New Roman"/>
          <w:sz w:val="28"/>
          <w:szCs w:val="28"/>
        </w:rPr>
      </w:pPr>
      <w:r>
        <w:rPr>
          <w:rFonts w:cs="Times New Roman" w:ascii="Times New Roman" w:hAnsi="Times New Roman"/>
          <w:sz w:val="28"/>
          <w:szCs w:val="28"/>
        </w:rPr>
      </w:r>
    </w:p>
    <w:p>
      <w:pPr>
        <w:pStyle w:val="17"/>
        <w:ind w:right="-2" w:hanging="0"/>
        <w:jc w:val="center"/>
        <w:rPr/>
      </w:pPr>
      <w:r>
        <w:rPr>
          <w:rFonts w:cs="Times New Roman" w:ascii="Times New Roman" w:hAnsi="Times New Roman"/>
          <w:b/>
          <w:caps/>
          <w:sz w:val="28"/>
          <w:szCs w:val="28"/>
        </w:rPr>
        <w:t>администрациЯ Цимлянского района</w:t>
      </w:r>
    </w:p>
    <w:p>
      <w:pPr>
        <w:pStyle w:val="17"/>
        <w:ind w:right="-604" w:hanging="0"/>
        <w:rPr>
          <w:rFonts w:ascii="Times New Roman" w:hAnsi="Times New Roman" w:cs="Times New Roman"/>
          <w:b/>
          <w:b/>
          <w:sz w:val="28"/>
          <w:szCs w:val="28"/>
        </w:rPr>
      </w:pPr>
      <w:r>
        <w:rPr>
          <w:rFonts w:cs="Times New Roman" w:ascii="Times New Roman" w:hAnsi="Times New Roman"/>
          <w:b/>
          <w:sz w:val="28"/>
          <w:szCs w:val="28"/>
        </w:rPr>
      </w:r>
    </w:p>
    <w:p>
      <w:pPr>
        <w:pStyle w:val="17"/>
        <w:tabs>
          <w:tab w:val="clear" w:pos="708"/>
          <w:tab w:val="left" w:pos="4536" w:leader="none"/>
        </w:tabs>
        <w:ind w:right="-2" w:hanging="0"/>
        <w:jc w:val="center"/>
        <w:rPr/>
      </w:pPr>
      <w:r>
        <w:rPr>
          <w:rFonts w:cs="Times New Roman" w:ascii="Times New Roman" w:hAnsi="Times New Roman"/>
          <w:b/>
          <w:bCs/>
          <w:sz w:val="28"/>
        </w:rPr>
        <w:t>ПОСТАНОВЛЕНИЕ</w:t>
      </w:r>
    </w:p>
    <w:p>
      <w:pPr>
        <w:pStyle w:val="Normal"/>
        <w:rPr>
          <w:color w:val="000000"/>
          <w:sz w:val="28"/>
          <w:szCs w:val="28"/>
        </w:rPr>
      </w:pPr>
      <w:r>
        <w:rPr>
          <w:color w:val="000000"/>
          <w:sz w:val="28"/>
          <w:szCs w:val="28"/>
        </w:rPr>
      </w:r>
    </w:p>
    <w:p>
      <w:pPr>
        <w:pStyle w:val="Normal"/>
        <w:rPr>
          <w:color w:val="000000"/>
        </w:rPr>
      </w:pPr>
      <w:r>
        <w:rPr>
          <w:color w:val="000000"/>
          <w:sz w:val="28"/>
          <w:szCs w:val="28"/>
        </w:rPr>
        <w:t>29</w:t>
      </w:r>
      <w:r>
        <w:rPr>
          <w:color w:val="000000"/>
          <w:sz w:val="28"/>
          <w:szCs w:val="28"/>
        </w:rPr>
        <w:t xml:space="preserve">.02.2024    </w:t>
        <w:tab/>
        <w:t xml:space="preserve">                                  № </w:t>
      </w:r>
      <w:r>
        <w:rPr>
          <w:rFonts w:eastAsia="Times New Roman" w:cs="Times New Roman"/>
          <w:color w:val="000000"/>
          <w:sz w:val="28"/>
          <w:szCs w:val="28"/>
          <w:lang w:bidi="ar-SA"/>
        </w:rPr>
        <w:t>121</w:t>
      </w:r>
      <w:r>
        <w:rPr>
          <w:color w:val="000000"/>
          <w:sz w:val="28"/>
          <w:szCs w:val="28"/>
        </w:rPr>
        <w:t xml:space="preserve">                                         г. Цимлянск</w:t>
      </w:r>
    </w:p>
    <w:p>
      <w:pPr>
        <w:pStyle w:val="Normal"/>
        <w:rPr>
          <w:color w:val="000000"/>
          <w:sz w:val="28"/>
          <w:szCs w:val="28"/>
        </w:rPr>
      </w:pPr>
      <w:r>
        <w:rPr>
          <w:color w:val="000000"/>
          <w:sz w:val="28"/>
          <w:szCs w:val="28"/>
        </w:rPr>
      </w:r>
    </w:p>
    <w:p>
      <w:pPr>
        <w:pStyle w:val="Normal"/>
        <w:ind w:right="4534" w:hanging="0"/>
        <w:jc w:val="both"/>
        <w:rPr>
          <w:color w:val="000000"/>
        </w:rPr>
      </w:pPr>
      <w:r>
        <w:rPr>
          <w:color w:val="000000"/>
          <w:kern w:val="2"/>
          <w:sz w:val="28"/>
          <w:szCs w:val="28"/>
        </w:rPr>
        <w:t>Об утверждении отчета о реализации муниципальной программы Цимлянского района «Доступная среда» за 2023 год</w:t>
      </w:r>
    </w:p>
    <w:p>
      <w:pPr>
        <w:pStyle w:val="Normal"/>
        <w:rPr>
          <w:color w:val="000000"/>
          <w:kern w:val="2"/>
          <w:sz w:val="28"/>
          <w:szCs w:val="28"/>
        </w:rPr>
      </w:pPr>
      <w:r>
        <w:rPr>
          <w:color w:val="000000"/>
          <w:kern w:val="2"/>
          <w:sz w:val="28"/>
          <w:szCs w:val="28"/>
        </w:rPr>
      </w:r>
    </w:p>
    <w:p>
      <w:pPr>
        <w:pStyle w:val="Normal"/>
        <w:ind w:firstLine="720"/>
        <w:jc w:val="both"/>
        <w:rPr>
          <w:color w:val="000000"/>
        </w:rPr>
      </w:pPr>
      <w:r>
        <w:rPr>
          <w:color w:val="000000"/>
          <w:sz w:val="28"/>
          <w:szCs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распоряжением Администрации Цимлянского района от 12.03.2018 № 41                «Об утверждении Методических рекомендаций по разработке и реализации муниципальных программ Цимлянского района», Администрация Цимлянского района</w:t>
      </w:r>
    </w:p>
    <w:p>
      <w:pPr>
        <w:pStyle w:val="Normal"/>
        <w:jc w:val="both"/>
        <w:rPr>
          <w:color w:val="000000"/>
          <w:sz w:val="28"/>
          <w:szCs w:val="28"/>
        </w:rPr>
      </w:pPr>
      <w:r>
        <w:rPr>
          <w:color w:val="000000"/>
          <w:sz w:val="28"/>
          <w:szCs w:val="28"/>
        </w:rPr>
      </w:r>
    </w:p>
    <w:p>
      <w:pPr>
        <w:pStyle w:val="Normal"/>
        <w:tabs>
          <w:tab w:val="clear" w:pos="708"/>
          <w:tab w:val="left" w:pos="709" w:leader="none"/>
        </w:tabs>
        <w:jc w:val="center"/>
        <w:rPr>
          <w:color w:val="000000"/>
        </w:rPr>
      </w:pPr>
      <w:r>
        <w:rPr>
          <w:color w:val="000000"/>
          <w:sz w:val="28"/>
          <w:szCs w:val="28"/>
        </w:rPr>
        <w:t>ПОСТАНОВЛЯЕТ:</w:t>
      </w:r>
    </w:p>
    <w:p>
      <w:pPr>
        <w:pStyle w:val="Normal"/>
        <w:rPr>
          <w:color w:val="000000"/>
          <w:sz w:val="28"/>
          <w:szCs w:val="28"/>
        </w:rPr>
      </w:pPr>
      <w:r>
        <w:rPr>
          <w:color w:val="000000"/>
          <w:sz w:val="28"/>
          <w:szCs w:val="28"/>
        </w:rPr>
      </w:r>
    </w:p>
    <w:p>
      <w:pPr>
        <w:pStyle w:val="Normal"/>
        <w:tabs>
          <w:tab w:val="clear" w:pos="708"/>
          <w:tab w:val="left" w:pos="1080" w:leader="none"/>
        </w:tabs>
        <w:ind w:firstLine="709"/>
        <w:jc w:val="both"/>
        <w:rPr>
          <w:color w:val="000000"/>
        </w:rPr>
      </w:pPr>
      <w:r>
        <w:rPr>
          <w:color w:val="000000"/>
          <w:sz w:val="28"/>
          <w:szCs w:val="28"/>
          <w:lang w:eastAsia="en-US"/>
        </w:rPr>
        <w:t>1. У</w:t>
      </w:r>
      <w:r>
        <w:rPr>
          <w:color w:val="000000"/>
          <w:kern w:val="2"/>
          <w:sz w:val="28"/>
          <w:szCs w:val="28"/>
        </w:rPr>
        <w:t>твердить отчет о реализации муниципальной программы Цимлянского района «Доступная среда» за 2023 год, утвержденной постановлением Администрации Цимлянского района от 17.12.2018 № 947 «Об утверждении муниципальной программы Цимлянского района «Доступная среда»,</w:t>
      </w:r>
      <w:r>
        <w:rPr>
          <w:color w:val="000000"/>
          <w:sz w:val="28"/>
          <w:szCs w:val="28"/>
          <w:lang w:eastAsia="en-US"/>
        </w:rPr>
        <w:t xml:space="preserve"> согласно приложению.</w:t>
      </w:r>
    </w:p>
    <w:p>
      <w:pPr>
        <w:pStyle w:val="Normal"/>
        <w:tabs>
          <w:tab w:val="clear" w:pos="708"/>
          <w:tab w:val="left" w:pos="0" w:leader="none"/>
        </w:tabs>
        <w:ind w:right="4" w:hanging="0"/>
        <w:jc w:val="both"/>
        <w:rPr>
          <w:color w:val="000000"/>
        </w:rPr>
      </w:pPr>
      <w:r>
        <w:rPr>
          <w:color w:val="000000"/>
          <w:sz w:val="28"/>
          <w:szCs w:val="28"/>
        </w:rPr>
        <w:tab/>
        <w:t>2. Контроль за выполнением постановления возложить на заместителя главы Администрации Цимлянского района по социальной сфере Кузину С.Н.</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rPr>
      </w:pPr>
      <w:r>
        <w:rPr>
          <w:color w:val="000000"/>
          <w:sz w:val="28"/>
          <w:szCs w:val="28"/>
        </w:rPr>
        <w:t xml:space="preserve">Глава Администрации </w:t>
      </w:r>
    </w:p>
    <w:p>
      <w:pPr>
        <w:pStyle w:val="Normal"/>
        <w:spacing w:lineRule="auto" w:line="228"/>
        <w:jc w:val="both"/>
        <w:rPr>
          <w:color w:val="000000"/>
        </w:rPr>
      </w:pPr>
      <w:r>
        <w:rPr>
          <w:color w:val="000000"/>
          <w:sz w:val="28"/>
          <w:szCs w:val="28"/>
        </w:rPr>
        <w:t xml:space="preserve">Цимлянского района                                                                          Е.Н. Ночевкина                            </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rPr>
      </w:pPr>
      <w:r>
        <w:rPr>
          <w:color w:val="000000"/>
          <w:sz w:val="18"/>
          <w:szCs w:val="18"/>
        </w:rPr>
        <w:t>Постановление вносит управление</w:t>
      </w:r>
    </w:p>
    <w:p>
      <w:pPr>
        <w:pStyle w:val="Normal"/>
        <w:rPr>
          <w:color w:val="000000"/>
        </w:rPr>
      </w:pPr>
      <w:r>
        <w:rPr>
          <w:color w:val="000000"/>
          <w:sz w:val="18"/>
          <w:szCs w:val="18"/>
        </w:rPr>
        <w:t>социальной защиты населения</w:t>
      </w:r>
    </w:p>
    <w:p>
      <w:pPr>
        <w:pStyle w:val="221"/>
        <w:spacing w:lineRule="auto" w:line="240" w:before="0" w:after="0"/>
        <w:ind w:firstLine="5942"/>
        <w:jc w:val="right"/>
        <w:rPr>
          <w:color w:val="000000"/>
        </w:rPr>
      </w:pPr>
      <w:r>
        <w:rPr>
          <w:color w:val="000000"/>
          <w:sz w:val="28"/>
          <w:szCs w:val="28"/>
        </w:rPr>
        <w:t>Приложение</w:t>
      </w:r>
    </w:p>
    <w:p>
      <w:pPr>
        <w:pStyle w:val="221"/>
        <w:spacing w:lineRule="auto" w:line="240" w:before="0" w:after="0"/>
        <w:jc w:val="right"/>
        <w:rPr>
          <w:color w:val="000000"/>
        </w:rPr>
      </w:pPr>
      <w:r>
        <w:rPr>
          <w:color w:val="000000"/>
          <w:sz w:val="28"/>
          <w:szCs w:val="28"/>
        </w:rPr>
        <w:t xml:space="preserve"> </w:t>
      </w:r>
      <w:r>
        <w:rPr>
          <w:color w:val="000000"/>
          <w:sz w:val="28"/>
          <w:szCs w:val="28"/>
        </w:rPr>
        <w:t xml:space="preserve">к постановлению </w:t>
      </w:r>
    </w:p>
    <w:p>
      <w:pPr>
        <w:pStyle w:val="221"/>
        <w:spacing w:lineRule="auto" w:line="240" w:before="0" w:after="0"/>
        <w:jc w:val="right"/>
        <w:rPr>
          <w:color w:val="000000"/>
        </w:rPr>
      </w:pPr>
      <w:r>
        <w:rPr>
          <w:color w:val="000000"/>
          <w:sz w:val="28"/>
          <w:szCs w:val="28"/>
        </w:rPr>
        <w:t xml:space="preserve">Администрации </w:t>
      </w:r>
    </w:p>
    <w:p>
      <w:pPr>
        <w:pStyle w:val="221"/>
        <w:spacing w:lineRule="auto" w:line="240" w:before="0" w:after="0"/>
        <w:jc w:val="right"/>
        <w:rPr>
          <w:color w:val="000000"/>
        </w:rPr>
      </w:pPr>
      <w:r>
        <w:rPr>
          <w:color w:val="000000"/>
          <w:sz w:val="28"/>
          <w:szCs w:val="28"/>
        </w:rPr>
        <w:t xml:space="preserve">Цимлянского района </w:t>
      </w:r>
    </w:p>
    <w:p>
      <w:pPr>
        <w:pStyle w:val="221"/>
        <w:spacing w:lineRule="auto" w:line="240" w:before="0" w:after="0"/>
        <w:ind w:firstLine="5942"/>
        <w:jc w:val="right"/>
        <w:rPr>
          <w:color w:val="000000"/>
        </w:rPr>
      </w:pPr>
      <w:r>
        <w:rPr>
          <w:color w:val="000000"/>
          <w:sz w:val="28"/>
          <w:szCs w:val="28"/>
        </w:rPr>
        <w:t xml:space="preserve"> </w:t>
      </w:r>
      <w:r>
        <w:rPr>
          <w:color w:val="000000"/>
          <w:sz w:val="28"/>
          <w:szCs w:val="28"/>
        </w:rPr>
        <w:t xml:space="preserve">от </w:t>
      </w:r>
      <w:r>
        <w:rPr>
          <w:color w:val="000000"/>
          <w:sz w:val="28"/>
          <w:szCs w:val="28"/>
        </w:rPr>
        <w:t>29</w:t>
      </w:r>
      <w:r>
        <w:rPr>
          <w:color w:val="000000"/>
          <w:sz w:val="28"/>
          <w:szCs w:val="28"/>
        </w:rPr>
        <w:t xml:space="preserve">.02.2024 № </w:t>
      </w:r>
      <w:r>
        <w:rPr>
          <w:rFonts w:eastAsia="Times New Roman" w:cs="Times New Roman"/>
          <w:color w:val="000000"/>
          <w:sz w:val="28"/>
          <w:szCs w:val="28"/>
          <w:lang w:bidi="ar-SA"/>
        </w:rPr>
        <w:t>121</w:t>
      </w:r>
    </w:p>
    <w:p>
      <w:pPr>
        <w:pStyle w:val="221"/>
        <w:spacing w:lineRule="auto" w:line="240" w:before="0" w:after="0"/>
        <w:ind w:firstLine="5942"/>
        <w:jc w:val="right"/>
        <w:rPr>
          <w:color w:val="000000"/>
          <w:sz w:val="28"/>
          <w:szCs w:val="28"/>
        </w:rPr>
      </w:pPr>
      <w:r>
        <w:rPr>
          <w:color w:val="000000"/>
          <w:sz w:val="28"/>
          <w:szCs w:val="28"/>
        </w:rPr>
      </w:r>
    </w:p>
    <w:p>
      <w:pPr>
        <w:pStyle w:val="Normal"/>
        <w:jc w:val="center"/>
        <w:rPr>
          <w:sz w:val="28"/>
          <w:szCs w:val="28"/>
        </w:rPr>
      </w:pPr>
      <w:r>
        <w:rPr>
          <w:color w:val="000000"/>
          <w:sz w:val="28"/>
          <w:szCs w:val="28"/>
        </w:rPr>
        <w:t>ОТЧЕТ</w:t>
      </w:r>
    </w:p>
    <w:p>
      <w:pPr>
        <w:pStyle w:val="Normal"/>
        <w:jc w:val="center"/>
        <w:rPr>
          <w:sz w:val="28"/>
          <w:szCs w:val="28"/>
        </w:rPr>
      </w:pPr>
      <w:r>
        <w:rPr>
          <w:color w:val="000000"/>
          <w:sz w:val="28"/>
          <w:szCs w:val="28"/>
        </w:rPr>
        <w:t xml:space="preserve">о реализации муниципальной программы Цимлянского района </w:t>
      </w:r>
    </w:p>
    <w:p>
      <w:pPr>
        <w:pStyle w:val="Normal"/>
        <w:jc w:val="center"/>
        <w:rPr>
          <w:sz w:val="28"/>
          <w:szCs w:val="28"/>
        </w:rPr>
      </w:pPr>
      <w:r>
        <w:rPr>
          <w:color w:val="000000"/>
          <w:sz w:val="28"/>
          <w:szCs w:val="28"/>
        </w:rPr>
        <w:t>«Доступная среда»</w:t>
      </w:r>
      <w:r>
        <w:rPr>
          <w:color w:val="000000"/>
          <w:kern w:val="2"/>
          <w:sz w:val="28"/>
          <w:szCs w:val="28"/>
        </w:rPr>
        <w:t xml:space="preserve"> </w:t>
      </w:r>
      <w:r>
        <w:rPr>
          <w:rFonts w:eastAsia="Arial CYR"/>
          <w:color w:val="000000"/>
          <w:kern w:val="2"/>
          <w:sz w:val="28"/>
          <w:szCs w:val="28"/>
        </w:rPr>
        <w:t>за 2023 год</w:t>
      </w:r>
    </w:p>
    <w:p>
      <w:pPr>
        <w:pStyle w:val="Normal"/>
        <w:jc w:val="center"/>
        <w:rPr>
          <w:rFonts w:eastAsia="Arial CYR"/>
          <w:color w:val="000000"/>
          <w:kern w:val="2"/>
          <w:sz w:val="28"/>
          <w:szCs w:val="28"/>
        </w:rPr>
      </w:pPr>
      <w:r>
        <w:rPr>
          <w:rFonts w:eastAsia="Arial CYR"/>
          <w:color w:val="000000"/>
          <w:kern w:val="2"/>
          <w:sz w:val="28"/>
          <w:szCs w:val="28"/>
        </w:rPr>
      </w:r>
    </w:p>
    <w:p>
      <w:pPr>
        <w:pStyle w:val="Normal"/>
        <w:jc w:val="center"/>
        <w:rPr>
          <w:sz w:val="28"/>
          <w:szCs w:val="28"/>
        </w:rPr>
      </w:pPr>
      <w:r>
        <w:rPr>
          <w:rFonts w:eastAsia="Arial CYR"/>
          <w:color w:val="000000"/>
          <w:sz w:val="28"/>
          <w:szCs w:val="28"/>
        </w:rPr>
        <w:t>Раздел 1. Конкретные результаты, достигнутые за 2023 год</w:t>
      </w:r>
    </w:p>
    <w:p>
      <w:pPr>
        <w:pStyle w:val="Normal"/>
        <w:jc w:val="center"/>
        <w:rPr>
          <w:rFonts w:eastAsia="Arial CYR"/>
          <w:color w:val="000000"/>
          <w:sz w:val="28"/>
          <w:szCs w:val="28"/>
        </w:rPr>
      </w:pPr>
      <w:r>
        <w:rPr>
          <w:rFonts w:eastAsia="Arial CYR"/>
          <w:color w:val="000000"/>
          <w:sz w:val="28"/>
          <w:szCs w:val="28"/>
        </w:rPr>
      </w:r>
    </w:p>
    <w:p>
      <w:pPr>
        <w:pStyle w:val="Normal"/>
        <w:ind w:firstLine="709"/>
        <w:jc w:val="both"/>
        <w:rPr>
          <w:sz w:val="28"/>
          <w:szCs w:val="28"/>
        </w:rPr>
      </w:pPr>
      <w:r>
        <w:rPr>
          <w:rFonts w:eastAsia="Calibri"/>
          <w:color w:val="000000"/>
          <w:kern w:val="2"/>
          <w:sz w:val="28"/>
          <w:szCs w:val="28"/>
        </w:rPr>
        <w:t xml:space="preserve">В целях создания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Цимлянского района в </w:t>
      </w:r>
      <w:r>
        <w:rPr>
          <w:color w:val="000000"/>
          <w:kern w:val="2"/>
          <w:sz w:val="28"/>
          <w:szCs w:val="28"/>
        </w:rPr>
        <w:t>рамках реализации муниципальной программы Цимлянского района «Доступная среда», утвержденной постановлением Администрации Цимлянского района от 17.12.2018 № 947 (далее – муниципальная программа), ответственным исполнителем и участниками муниципальной программы в 2023 году реализован комплекс мероприятий, в результате которых:</w:t>
      </w:r>
    </w:p>
    <w:p>
      <w:pPr>
        <w:pStyle w:val="Normal"/>
        <w:tabs>
          <w:tab w:val="clear" w:pos="708"/>
          <w:tab w:val="left" w:pos="0" w:leader="none"/>
        </w:tabs>
        <w:ind w:firstLine="709"/>
        <w:jc w:val="both"/>
        <w:rPr>
          <w:sz w:val="28"/>
          <w:szCs w:val="28"/>
        </w:rPr>
      </w:pPr>
      <w:r>
        <w:rPr>
          <w:color w:val="000000"/>
          <w:kern w:val="2"/>
          <w:sz w:val="28"/>
          <w:szCs w:val="28"/>
        </w:rPr>
        <w:t>проведен социологический опрос 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pPr>
        <w:pStyle w:val="Normal"/>
        <w:tabs>
          <w:tab w:val="clear" w:pos="708"/>
          <w:tab w:val="left" w:pos="0" w:leader="none"/>
        </w:tabs>
        <w:ind w:firstLine="709"/>
        <w:jc w:val="both"/>
        <w:rPr>
          <w:sz w:val="28"/>
          <w:szCs w:val="28"/>
        </w:rPr>
      </w:pPr>
      <w:r>
        <w:rPr>
          <w:color w:val="000000"/>
          <w:kern w:val="2"/>
          <w:sz w:val="28"/>
          <w:szCs w:val="28"/>
        </w:rPr>
        <w:t>осуществлен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w:t>
      </w:r>
    </w:p>
    <w:p>
      <w:pPr>
        <w:pStyle w:val="Normal"/>
        <w:shd w:val="clear" w:color="auto" w:fill="FFFFFF"/>
        <w:ind w:firstLine="709"/>
        <w:jc w:val="both"/>
        <w:rPr>
          <w:sz w:val="28"/>
          <w:szCs w:val="28"/>
        </w:rPr>
      </w:pPr>
      <w:r>
        <w:rPr>
          <w:color w:val="000000"/>
          <w:kern w:val="2"/>
          <w:sz w:val="28"/>
          <w:szCs w:val="28"/>
        </w:rPr>
        <w:t>проведены работы по адаптации 11 учреждений образования Цимлянского района</w:t>
      </w:r>
      <w:r>
        <w:rPr>
          <w:rFonts w:eastAsia="Calibri"/>
          <w:color w:val="000000"/>
          <w:kern w:val="2"/>
          <w:sz w:val="28"/>
          <w:szCs w:val="28"/>
          <w:lang w:eastAsia="en-US"/>
        </w:rPr>
        <w:t>;</w:t>
      </w:r>
    </w:p>
    <w:p>
      <w:pPr>
        <w:pStyle w:val="Normal"/>
        <w:ind w:firstLine="709"/>
        <w:jc w:val="both"/>
        <w:rPr>
          <w:sz w:val="28"/>
          <w:szCs w:val="28"/>
        </w:rPr>
      </w:pPr>
      <w:r>
        <w:rPr>
          <w:color w:val="000000"/>
          <w:kern w:val="2"/>
          <w:sz w:val="28"/>
          <w:szCs w:val="28"/>
        </w:rPr>
        <w:t>обеспечены техническими средствами реабилитации инвалиды с заболеваниями опорно-двигательного аппарата, инвалиды по зрению.</w:t>
      </w:r>
    </w:p>
    <w:p>
      <w:pPr>
        <w:pStyle w:val="Normal"/>
        <w:ind w:firstLine="709"/>
        <w:jc w:val="both"/>
        <w:rPr>
          <w:sz w:val="28"/>
          <w:szCs w:val="28"/>
        </w:rPr>
      </w:pPr>
      <w:r>
        <w:rPr>
          <w:color w:val="000000"/>
          <w:kern w:val="2"/>
          <w:sz w:val="28"/>
          <w:szCs w:val="28"/>
        </w:rPr>
        <w:t xml:space="preserve"> </w:t>
      </w:r>
      <w:r>
        <w:rPr>
          <w:color w:val="000000"/>
          <w:kern w:val="2"/>
          <w:sz w:val="28"/>
          <w:szCs w:val="28"/>
        </w:rPr>
        <w:tab/>
      </w:r>
      <w:r>
        <w:rPr>
          <w:color w:val="000000"/>
          <w:sz w:val="28"/>
          <w:szCs w:val="28"/>
        </w:rPr>
        <w:t xml:space="preserve"> </w:t>
      </w:r>
    </w:p>
    <w:p>
      <w:pPr>
        <w:pStyle w:val="Normal"/>
        <w:spacing w:lineRule="auto" w:line="228"/>
        <w:ind w:left="142" w:firstLine="1274"/>
        <w:jc w:val="center"/>
        <w:rPr>
          <w:sz w:val="28"/>
          <w:szCs w:val="28"/>
        </w:rPr>
      </w:pPr>
      <w:r>
        <w:rPr>
          <w:color w:val="000000"/>
          <w:sz w:val="28"/>
          <w:szCs w:val="28"/>
        </w:rPr>
        <w:t xml:space="preserve">Раздел 2. </w:t>
      </w:r>
      <w:r>
        <w:rPr>
          <w:color w:val="000000"/>
          <w:kern w:val="2"/>
          <w:sz w:val="28"/>
          <w:szCs w:val="28"/>
        </w:rPr>
        <w:t>Результаты реализации основных мероприятий,</w:t>
      </w:r>
      <w:r>
        <w:rPr>
          <w:rFonts w:eastAsia="Calibri"/>
          <w:color w:val="000000"/>
          <w:kern w:val="2"/>
          <w:sz w:val="28"/>
          <w:szCs w:val="28"/>
        </w:rPr>
        <w:t xml:space="preserve"> </w:t>
      </w:r>
    </w:p>
    <w:p>
      <w:pPr>
        <w:pStyle w:val="Normal"/>
        <w:spacing w:lineRule="auto" w:line="228"/>
        <w:ind w:left="142" w:firstLine="1274"/>
        <w:jc w:val="center"/>
        <w:rPr>
          <w:sz w:val="28"/>
          <w:szCs w:val="28"/>
        </w:rPr>
      </w:pPr>
      <w:r>
        <w:rPr>
          <w:rFonts w:eastAsia="Calibri"/>
          <w:color w:val="000000"/>
          <w:kern w:val="2"/>
          <w:sz w:val="28"/>
          <w:szCs w:val="28"/>
        </w:rPr>
        <w:t xml:space="preserve">а также сведения о достижении контрольных событий </w:t>
      </w:r>
    </w:p>
    <w:p>
      <w:pPr>
        <w:pStyle w:val="Normal"/>
        <w:spacing w:lineRule="auto" w:line="228"/>
        <w:ind w:left="142" w:firstLine="1274"/>
        <w:jc w:val="center"/>
        <w:rPr>
          <w:sz w:val="28"/>
          <w:szCs w:val="28"/>
        </w:rPr>
      </w:pPr>
      <w:r>
        <w:rPr>
          <w:rFonts w:eastAsia="Calibri"/>
          <w:color w:val="000000"/>
          <w:kern w:val="2"/>
          <w:sz w:val="28"/>
          <w:szCs w:val="28"/>
        </w:rPr>
        <w:t>муниципальной программы</w:t>
      </w:r>
    </w:p>
    <w:p>
      <w:pPr>
        <w:pStyle w:val="Normal"/>
        <w:spacing w:lineRule="auto" w:line="228"/>
        <w:ind w:left="142" w:firstLine="1274"/>
        <w:jc w:val="center"/>
        <w:rPr>
          <w:color w:val="000000"/>
          <w:sz w:val="28"/>
          <w:szCs w:val="28"/>
        </w:rPr>
      </w:pPr>
      <w:r>
        <w:rPr>
          <w:color w:val="000000"/>
          <w:sz w:val="28"/>
          <w:szCs w:val="28"/>
        </w:rPr>
      </w:r>
    </w:p>
    <w:p>
      <w:pPr>
        <w:pStyle w:val="Normal"/>
        <w:ind w:firstLine="709"/>
        <w:jc w:val="both"/>
        <w:rPr>
          <w:sz w:val="28"/>
          <w:szCs w:val="28"/>
        </w:rPr>
      </w:pPr>
      <w:r>
        <w:rPr>
          <w:color w:val="000000"/>
          <w:kern w:val="2"/>
          <w:sz w:val="28"/>
          <w:szCs w:val="28"/>
        </w:rPr>
        <w:t>Достижению результатов в 2023 году способствовала реализация ответственным исполнителем и участниками муниципальной программы основных мероприятий.</w:t>
      </w:r>
    </w:p>
    <w:p>
      <w:pPr>
        <w:pStyle w:val="Normal"/>
        <w:ind w:firstLine="709"/>
        <w:jc w:val="both"/>
        <w:rPr>
          <w:sz w:val="28"/>
          <w:szCs w:val="28"/>
        </w:rPr>
      </w:pPr>
      <w:r>
        <w:rPr>
          <w:color w:val="000000"/>
          <w:kern w:val="2"/>
          <w:sz w:val="28"/>
          <w:szCs w:val="28"/>
        </w:rPr>
        <w:t>В рамках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предусмотрена реализация 2 основных мероприятий и 2 контрольных событий.</w:t>
      </w:r>
    </w:p>
    <w:p>
      <w:pPr>
        <w:pStyle w:val="Normal"/>
        <w:ind w:firstLine="709"/>
        <w:jc w:val="both"/>
        <w:rPr>
          <w:sz w:val="28"/>
          <w:szCs w:val="28"/>
        </w:rPr>
      </w:pPr>
      <w:r>
        <w:rPr>
          <w:color w:val="000000"/>
          <w:kern w:val="2"/>
          <w:sz w:val="28"/>
          <w:szCs w:val="28"/>
        </w:rPr>
        <w:t xml:space="preserve"> </w:t>
      </w:r>
      <w:r>
        <w:rPr>
          <w:color w:val="000000"/>
          <w:kern w:val="2"/>
          <w:sz w:val="28"/>
          <w:szCs w:val="28"/>
        </w:rPr>
        <w:t>Основное мероприятие 1.1. «</w:t>
      </w:r>
      <w:r>
        <w:rPr>
          <w:rFonts w:eastAsia="Calibri"/>
          <w:color w:val="000000"/>
          <w:kern w:val="2"/>
          <w:sz w:val="28"/>
          <w:szCs w:val="28"/>
          <w:lang w:eastAsia="en-US"/>
        </w:rPr>
        <w:t xml:space="preserve">Совершенствование нормативной правовой основы формирования жизнедеятельности инвалидов и других маломобильных групп населения» </w:t>
      </w:r>
      <w:r>
        <w:rPr>
          <w:color w:val="000000"/>
          <w:kern w:val="2"/>
          <w:sz w:val="28"/>
          <w:szCs w:val="28"/>
        </w:rPr>
        <w:t xml:space="preserve">выполнено. </w:t>
      </w:r>
    </w:p>
    <w:p>
      <w:pPr>
        <w:pStyle w:val="Normal"/>
        <w:ind w:firstLine="709"/>
        <w:jc w:val="both"/>
        <w:rPr>
          <w:sz w:val="28"/>
          <w:szCs w:val="28"/>
        </w:rPr>
      </w:pPr>
      <w:r>
        <w:rPr>
          <w:color w:val="000000"/>
          <w:kern w:val="2"/>
          <w:sz w:val="28"/>
          <w:szCs w:val="28"/>
        </w:rPr>
        <w:t xml:space="preserve">В 2023 году управлением социальной защиты населения муниципального образования «Цимлянский район» проведен социологический опрос 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 86 процент опрошенных удовлетворены доступностью объектов социальной инфраструктуры. </w:t>
      </w:r>
    </w:p>
    <w:p>
      <w:pPr>
        <w:pStyle w:val="Normal"/>
        <w:ind w:firstLine="709"/>
        <w:jc w:val="both"/>
        <w:rPr>
          <w:sz w:val="28"/>
          <w:szCs w:val="28"/>
        </w:rPr>
      </w:pPr>
      <w:r>
        <w:rPr>
          <w:color w:val="000000"/>
          <w:kern w:val="2"/>
          <w:sz w:val="28"/>
          <w:szCs w:val="28"/>
        </w:rPr>
        <w:t xml:space="preserve">Управлением социальной защиты населения ежеквартально осуществлялись мониторинг исполнения мероприятий муниципальной программы. </w:t>
      </w:r>
    </w:p>
    <w:p>
      <w:pPr>
        <w:pStyle w:val="Normal"/>
        <w:ind w:firstLine="709"/>
        <w:jc w:val="both"/>
        <w:rPr/>
      </w:pPr>
      <w:r>
        <w:rPr>
          <w:color w:val="000000"/>
          <w:sz w:val="28"/>
          <w:szCs w:val="28"/>
        </w:rPr>
        <w:t xml:space="preserve">Постоянно ведется работа по обновлению карты доступности на сайте </w:t>
      </w:r>
      <w:hyperlink r:id="rId3">
        <w:r>
          <w:rPr>
            <w:color w:val="000000"/>
            <w:sz w:val="28"/>
            <w:szCs w:val="28"/>
            <w:lang w:val="en-US"/>
          </w:rPr>
          <w:t>www</w:t>
        </w:r>
        <w:r>
          <w:rPr>
            <w:color w:val="000000"/>
            <w:sz w:val="28"/>
            <w:szCs w:val="28"/>
          </w:rPr>
          <w:t>.</w:t>
        </w:r>
        <w:r>
          <w:rPr>
            <w:color w:val="000000"/>
            <w:sz w:val="28"/>
            <w:szCs w:val="28"/>
            <w:lang w:val="en-US"/>
          </w:rPr>
          <w:t>zhit</w:t>
        </w:r>
        <w:r>
          <w:rPr>
            <w:color w:val="000000"/>
            <w:sz w:val="28"/>
            <w:szCs w:val="28"/>
          </w:rPr>
          <w:t>-</w:t>
        </w:r>
        <w:r>
          <w:rPr>
            <w:color w:val="000000"/>
            <w:sz w:val="28"/>
            <w:szCs w:val="28"/>
            <w:lang w:val="en-US"/>
          </w:rPr>
          <w:t>vmeste</w:t>
        </w:r>
        <w:r>
          <w:rPr>
            <w:color w:val="000000"/>
            <w:sz w:val="28"/>
            <w:szCs w:val="28"/>
          </w:rPr>
          <w:t>.</w:t>
        </w:r>
        <w:r>
          <w:rPr>
            <w:color w:val="000000"/>
            <w:sz w:val="28"/>
            <w:szCs w:val="28"/>
            <w:lang w:val="en-US"/>
          </w:rPr>
          <w:t>ru</w:t>
        </w:r>
      </w:hyperlink>
      <w:r>
        <w:rPr>
          <w:color w:val="000000"/>
          <w:sz w:val="28"/>
          <w:szCs w:val="28"/>
        </w:rPr>
        <w:t>. Информация находится в актуальном состоянии.</w:t>
      </w:r>
    </w:p>
    <w:p>
      <w:pPr>
        <w:pStyle w:val="Normal"/>
        <w:spacing w:lineRule="auto" w:line="228"/>
        <w:ind w:firstLine="709"/>
        <w:jc w:val="both"/>
        <w:rPr>
          <w:sz w:val="28"/>
          <w:szCs w:val="28"/>
        </w:rPr>
      </w:pPr>
      <w:r>
        <w:rPr>
          <w:color w:val="000000"/>
          <w:kern w:val="2"/>
          <w:sz w:val="28"/>
          <w:szCs w:val="28"/>
        </w:rPr>
        <w:t>Основное мероприятие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выполнено.</w:t>
      </w:r>
    </w:p>
    <w:p>
      <w:pPr>
        <w:pStyle w:val="Normal"/>
        <w:spacing w:lineRule="auto" w:line="228"/>
        <w:ind w:firstLine="709"/>
        <w:jc w:val="both"/>
        <w:rPr>
          <w:sz w:val="28"/>
          <w:szCs w:val="28"/>
        </w:rPr>
      </w:pPr>
      <w:r>
        <w:rPr>
          <w:color w:val="000000"/>
          <w:sz w:val="28"/>
          <w:szCs w:val="28"/>
        </w:rPr>
        <w:t>Адаптация муниципальных учреждений образования - приобретены мнемосхемы для: МБОУ Камышевская СКОШ, МБОУ Саркеловская СОШ, МБОУ СОШ N3 г. Цимлянска, МБОУ Хорошевская ООШ, МБОУ Красноярская СОШ, МБОУ Маркинская СОШ, МБОУ Новоцимлянская СОШ, МБОУ ВСОШ г.Цимлянска, МБОУ Калининская СОШ, МБОУ Лозновская ООШ, МБОУ Паршиковская СОШ.</w:t>
      </w:r>
    </w:p>
    <w:p>
      <w:pPr>
        <w:pStyle w:val="Normal"/>
        <w:spacing w:lineRule="auto" w:line="228"/>
        <w:ind w:firstLine="709"/>
        <w:jc w:val="both"/>
        <w:rPr>
          <w:sz w:val="28"/>
          <w:szCs w:val="28"/>
        </w:rPr>
      </w:pPr>
      <w:r>
        <w:rPr>
          <w:color w:val="000000"/>
          <w:sz w:val="28"/>
          <w:szCs w:val="28"/>
        </w:rPr>
        <w:t xml:space="preserve">По подпрограмме 1 </w:t>
      </w:r>
      <w:r>
        <w:rPr>
          <w:color w:val="000000"/>
          <w:kern w:val="2"/>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предусмотрено выполнение 2 контрольных событий, из них достигнуто в установленные сроки - 2.</w:t>
      </w:r>
    </w:p>
    <w:p>
      <w:pPr>
        <w:pStyle w:val="Normal"/>
        <w:ind w:firstLine="709"/>
        <w:jc w:val="both"/>
        <w:rPr>
          <w:sz w:val="28"/>
          <w:szCs w:val="28"/>
        </w:rPr>
      </w:pPr>
      <w:r>
        <w:rPr>
          <w:color w:val="000000"/>
          <w:kern w:val="2"/>
          <w:sz w:val="28"/>
          <w:szCs w:val="28"/>
        </w:rPr>
        <w:t xml:space="preserve">В рамках подпрограммы 2. «Социальная интеграция инвалидов и других маломобильных групп населения в общество» предусмотрена реализация </w:t>
        <w:br/>
        <w:t>3 основных мероприятий и 3 контрольных событий</w:t>
      </w:r>
      <w:r>
        <w:rPr>
          <w:bCs/>
          <w:color w:val="000000"/>
          <w:kern w:val="2"/>
          <w:sz w:val="28"/>
          <w:szCs w:val="28"/>
          <w:lang w:eastAsia="ru-RU"/>
        </w:rPr>
        <w:t>.</w:t>
      </w:r>
    </w:p>
    <w:p>
      <w:pPr>
        <w:pStyle w:val="Normal"/>
        <w:ind w:firstLine="708"/>
        <w:jc w:val="both"/>
        <w:rPr>
          <w:sz w:val="28"/>
          <w:szCs w:val="28"/>
        </w:rPr>
      </w:pPr>
      <w:r>
        <w:rPr>
          <w:color w:val="000000"/>
          <w:sz w:val="28"/>
          <w:szCs w:val="28"/>
        </w:rPr>
        <w:t xml:space="preserve">Основное мероприятие 2.1. «Обеспечение инвалидов с заболеваниями опорно-двигательного аппарата техническими средствами реабилитации» выполнено. </w:t>
      </w:r>
    </w:p>
    <w:p>
      <w:pPr>
        <w:pStyle w:val="Normal"/>
        <w:ind w:firstLine="708"/>
        <w:jc w:val="both"/>
        <w:rPr>
          <w:sz w:val="28"/>
          <w:szCs w:val="28"/>
        </w:rPr>
      </w:pPr>
      <w:r>
        <w:rPr>
          <w:color w:val="000000"/>
          <w:sz w:val="28"/>
          <w:szCs w:val="28"/>
        </w:rPr>
        <w:t>2 инвалида с заболевания опорно-двигательного аппарата получили 2 средства реабилитации.</w:t>
      </w:r>
    </w:p>
    <w:p>
      <w:pPr>
        <w:pStyle w:val="Normal"/>
        <w:ind w:firstLine="708"/>
        <w:jc w:val="both"/>
        <w:rPr>
          <w:sz w:val="28"/>
          <w:szCs w:val="28"/>
        </w:rPr>
      </w:pPr>
      <w:r>
        <w:rPr>
          <w:color w:val="000000"/>
          <w:sz w:val="28"/>
          <w:szCs w:val="28"/>
        </w:rPr>
        <w:t xml:space="preserve">Основное мероприятие 2.2. «Обеспечение инвалидов по зрению техническими средствами реабилитации» выполнено. </w:t>
      </w:r>
    </w:p>
    <w:p>
      <w:pPr>
        <w:pStyle w:val="Normal"/>
        <w:ind w:firstLine="708"/>
        <w:jc w:val="both"/>
        <w:rPr>
          <w:sz w:val="28"/>
          <w:szCs w:val="28"/>
        </w:rPr>
      </w:pPr>
      <w:r>
        <w:rPr>
          <w:color w:val="000000"/>
          <w:sz w:val="28"/>
          <w:szCs w:val="28"/>
        </w:rPr>
        <w:t>9 инвалидов по зрению получили 9 средств реабилитации.</w:t>
      </w:r>
    </w:p>
    <w:p>
      <w:pPr>
        <w:pStyle w:val="Normal"/>
        <w:ind w:firstLine="708"/>
        <w:jc w:val="both"/>
        <w:rPr>
          <w:sz w:val="28"/>
          <w:szCs w:val="28"/>
        </w:rPr>
      </w:pPr>
      <w:r>
        <w:rPr>
          <w:color w:val="000000"/>
          <w:sz w:val="28"/>
          <w:szCs w:val="28"/>
        </w:rPr>
        <w:t>На базе Центра социального обслуживания работает пункт проката технических средств реабилитации.  За 12 месяцев 2023 года услугами пункта воспользовалось 68 человек.</w:t>
      </w:r>
    </w:p>
    <w:p>
      <w:pPr>
        <w:pStyle w:val="Normal"/>
        <w:ind w:firstLine="709"/>
        <w:jc w:val="both"/>
        <w:rPr>
          <w:sz w:val="28"/>
          <w:szCs w:val="28"/>
        </w:rPr>
      </w:pPr>
      <w:r>
        <w:rPr>
          <w:color w:val="000000"/>
          <w:sz w:val="28"/>
          <w:szCs w:val="28"/>
        </w:rPr>
        <w:t>Продолжает работу служба «Социальное такси», с начала года заключено   68 договоров на перевозку. Целью предоставления услуги является создание условий социальной интеграции и беспрепятственного доступа инвалидов и граждан с ограниченными возможностями здоровья к объектам социальной инфраструктуры Цимлянского района, улучшение транспортного обслуживания инвалидов, в том числе семей с детьми-инвалидами и других маломобильных групп населения.</w:t>
      </w:r>
    </w:p>
    <w:p>
      <w:pPr>
        <w:pStyle w:val="Style20"/>
        <w:spacing w:before="6" w:after="0"/>
        <w:ind w:firstLine="708"/>
        <w:jc w:val="both"/>
        <w:rPr>
          <w:sz w:val="28"/>
          <w:szCs w:val="28"/>
        </w:rPr>
      </w:pPr>
      <w:r>
        <w:rPr>
          <w:color w:val="000000"/>
          <w:sz w:val="28"/>
          <w:szCs w:val="28"/>
        </w:rPr>
        <w:t xml:space="preserve"> </w:t>
      </w:r>
      <w:r>
        <w:rPr>
          <w:color w:val="000000"/>
          <w:sz w:val="28"/>
          <w:szCs w:val="28"/>
        </w:rPr>
        <w:t>Основное мероприятие 2.3. «Создание информационной доступности для инвалидов и других маломобильных групп населения, проведение совещаний, семинаров, «круглых столов», конференций, декады инвалидов по проблемам инвалидов» выполнено.</w:t>
      </w:r>
    </w:p>
    <w:p>
      <w:pPr>
        <w:pStyle w:val="Normal"/>
        <w:spacing w:lineRule="auto" w:line="276"/>
        <w:ind w:firstLine="708"/>
        <w:jc w:val="both"/>
        <w:rPr>
          <w:sz w:val="28"/>
          <w:szCs w:val="28"/>
        </w:rPr>
      </w:pPr>
      <w:r>
        <w:rPr>
          <w:color w:val="000000"/>
          <w:sz w:val="28"/>
          <w:szCs w:val="28"/>
          <w:lang w:eastAsia="ru-RU"/>
        </w:rPr>
        <w:t xml:space="preserve">С 1 декабря по 10 декабря 2023 года под девизом «Мы разные, но мы вместе», во всех образовательных организациях (16 школ, 25 садов, 2 учреждения дополнительного образования) прошли мероприятия посвященные Международному Дню инвалидов.  </w:t>
      </w:r>
    </w:p>
    <w:p>
      <w:pPr>
        <w:pStyle w:val="Normal"/>
        <w:shd w:val="clear" w:color="auto" w:fill="FFFFFF"/>
        <w:ind w:firstLine="708"/>
        <w:jc w:val="both"/>
        <w:rPr>
          <w:sz w:val="28"/>
          <w:szCs w:val="28"/>
        </w:rPr>
      </w:pPr>
      <w:r>
        <w:rPr>
          <w:bCs/>
          <w:iCs/>
          <w:color w:val="000000"/>
          <w:sz w:val="28"/>
          <w:szCs w:val="28"/>
        </w:rPr>
        <w:t>В рамках Декады инвалидов учреждениями культуры Цимлянского района было проведено 40 мероприятий: концерты, мастер-классы, информационные часы и многое другое.</w:t>
      </w:r>
    </w:p>
    <w:p>
      <w:pPr>
        <w:pStyle w:val="Normal"/>
        <w:shd w:val="clear" w:color="auto" w:fill="FFFFFF"/>
        <w:ind w:firstLine="708"/>
        <w:jc w:val="both"/>
        <w:rPr>
          <w:sz w:val="28"/>
          <w:szCs w:val="28"/>
        </w:rPr>
      </w:pPr>
      <w:r>
        <w:rPr>
          <w:bCs/>
          <w:iCs/>
          <w:color w:val="000000"/>
          <w:sz w:val="28"/>
          <w:szCs w:val="28"/>
          <w:lang w:eastAsia="ru-RU"/>
        </w:rPr>
        <w:t>Всего для данной категории населения в 2023 году было проведено 216 мероприятий, на которых присутствовало  более 13500 человек, из них для детей инвалидов  38  мероприятий, на которых присутствовало  более 2000 человек.</w:t>
      </w:r>
    </w:p>
    <w:p>
      <w:pPr>
        <w:pStyle w:val="Normal"/>
        <w:spacing w:lineRule="auto" w:line="276"/>
        <w:jc w:val="both"/>
        <w:rPr>
          <w:sz w:val="28"/>
          <w:szCs w:val="28"/>
        </w:rPr>
      </w:pPr>
      <w:r>
        <w:rPr>
          <w:color w:val="000000"/>
          <w:sz w:val="28"/>
          <w:szCs w:val="28"/>
        </w:rPr>
        <w:tab/>
      </w:r>
      <w:r>
        <w:rPr>
          <w:color w:val="000000"/>
          <w:kern w:val="2"/>
          <w:sz w:val="28"/>
          <w:szCs w:val="28"/>
        </w:rPr>
        <w:t xml:space="preserve">На базе КДЦ «Комсомолец» проходят заседания клуба инвалидов «Встреча». </w:t>
      </w:r>
      <w:r>
        <w:rPr>
          <w:color w:val="000000"/>
          <w:sz w:val="28"/>
          <w:szCs w:val="28"/>
        </w:rPr>
        <w:t>Вот уже более 9 лет н</w:t>
      </w:r>
      <w:r>
        <w:rPr>
          <w:color w:val="000000"/>
          <w:kern w:val="2"/>
          <w:sz w:val="28"/>
          <w:szCs w:val="28"/>
        </w:rPr>
        <w:t xml:space="preserve">а базе КДЦ «Комсомолец» существует вокальный ансамбль «Русская душа», в котором большая часть состава – люди с ограниченными возможностями здоровья. Но это очень активные и творческие люди, которые принимают участия во многих мероприятиях города. </w:t>
      </w:r>
    </w:p>
    <w:p>
      <w:pPr>
        <w:pStyle w:val="Normal"/>
        <w:shd w:val="clear" w:color="auto" w:fill="FFFFFF"/>
        <w:ind w:firstLine="708"/>
        <w:jc w:val="both"/>
        <w:textAlignment w:val="baseline"/>
        <w:rPr>
          <w:sz w:val="28"/>
          <w:szCs w:val="28"/>
        </w:rPr>
      </w:pPr>
      <w:r>
        <w:rPr>
          <w:color w:val="000000"/>
          <w:sz w:val="28"/>
          <w:szCs w:val="28"/>
        </w:rPr>
        <w:t>На базе Красноярского ЦДК работает клубное формирование для людей с ограниченными возможностями и пожилых «Созвездие сердец».</w:t>
      </w:r>
    </w:p>
    <w:p>
      <w:pPr>
        <w:pStyle w:val="NormalWeb"/>
        <w:shd w:val="clear" w:color="auto" w:fill="FFFFFF"/>
        <w:jc w:val="both"/>
        <w:rPr>
          <w:sz w:val="28"/>
          <w:szCs w:val="28"/>
        </w:rPr>
      </w:pPr>
      <w:r>
        <w:rPr>
          <w:rFonts w:eastAsia="Calibri"/>
          <w:color w:val="000000"/>
          <w:sz w:val="28"/>
          <w:szCs w:val="28"/>
          <w:shd w:fill="FFFFFF" w:val="clear"/>
          <w:lang w:eastAsia="en-US"/>
        </w:rPr>
        <w:tab/>
        <w:t xml:space="preserve">В 2023 году Цимлянском районе прошел </w:t>
      </w:r>
      <w:r>
        <w:rPr>
          <w:rFonts w:eastAsia="Calibri"/>
          <w:color w:val="000000"/>
          <w:sz w:val="28"/>
          <w:szCs w:val="28"/>
          <w:shd w:fill="FFFFFF" w:val="clear"/>
          <w:lang w:val="en-US" w:eastAsia="en-US"/>
        </w:rPr>
        <w:t>I</w:t>
      </w:r>
      <w:r>
        <w:rPr>
          <w:rFonts w:eastAsia="Calibri"/>
          <w:color w:val="000000"/>
          <w:sz w:val="28"/>
          <w:szCs w:val="28"/>
          <w:shd w:fill="FFFFFF" w:val="clear"/>
          <w:lang w:val="en-US"/>
        </w:rPr>
        <w:t>I</w:t>
      </w:r>
      <w:r>
        <w:rPr>
          <w:rFonts w:eastAsia="Calibri"/>
          <w:color w:val="000000"/>
          <w:sz w:val="28"/>
          <w:szCs w:val="28"/>
          <w:shd w:fill="FFFFFF" w:val="clear"/>
        </w:rPr>
        <w:t xml:space="preserve"> о</w:t>
      </w:r>
      <w:r>
        <w:rPr>
          <w:rFonts w:eastAsia="Calibri"/>
          <w:color w:val="000000"/>
          <w:sz w:val="28"/>
          <w:szCs w:val="28"/>
          <w:shd w:fill="FFFFFF" w:val="clear"/>
          <w:lang w:eastAsia="en-US"/>
        </w:rPr>
        <w:t xml:space="preserve">бластной фестиваль людей с ограниченными возможностями </w:t>
      </w:r>
      <w:r>
        <w:rPr>
          <w:rFonts w:eastAsia="Calibri"/>
          <w:color w:val="000000"/>
          <w:sz w:val="28"/>
          <w:szCs w:val="28"/>
          <w:lang w:eastAsia="en-US"/>
        </w:rPr>
        <w:t>«Добру и пониманию путь открыт», в котором</w:t>
      </w:r>
      <w:r>
        <w:rPr>
          <w:rFonts w:eastAsia="Calibri"/>
          <w:color w:val="000000"/>
          <w:sz w:val="28"/>
          <w:szCs w:val="28"/>
          <w:shd w:fill="FFFFFF" w:val="clear"/>
          <w:lang w:eastAsia="en-US"/>
        </w:rPr>
        <w:t xml:space="preserve">  приняли участие  </w:t>
      </w:r>
      <w:r>
        <w:rPr>
          <w:color w:val="000000"/>
          <w:sz w:val="28"/>
          <w:szCs w:val="28"/>
          <w:shd w:fill="FFFFFF" w:val="clear"/>
        </w:rPr>
        <w:t>представители ВОИ Ростовской области из Тацинского района, г. Шахты, г. Ростова-на-Дону, г. Зернограда, Морозовского района, г. Константиновска, г. Пролетарска, г. Цимлянска и Цимлянского района.</w:t>
      </w:r>
    </w:p>
    <w:p>
      <w:pPr>
        <w:pStyle w:val="Normal"/>
        <w:ind w:firstLine="708"/>
        <w:jc w:val="both"/>
        <w:rPr>
          <w:sz w:val="28"/>
          <w:szCs w:val="28"/>
        </w:rPr>
      </w:pPr>
      <w:r>
        <w:rPr>
          <w:rFonts w:eastAsia="Calibri"/>
          <w:color w:val="000000"/>
          <w:sz w:val="28"/>
          <w:szCs w:val="28"/>
        </w:rPr>
        <w:t xml:space="preserve">В </w:t>
      </w:r>
      <w:r>
        <w:rPr>
          <w:color w:val="000000"/>
          <w:sz w:val="28"/>
          <w:szCs w:val="28"/>
        </w:rPr>
        <w:t>библиотечной сети Цимлянского района</w:t>
      </w:r>
      <w:r>
        <w:rPr>
          <w:rFonts w:eastAsia="Calibri"/>
          <w:color w:val="000000"/>
          <w:sz w:val="28"/>
          <w:szCs w:val="28"/>
        </w:rPr>
        <w:t xml:space="preserve"> сложилась определенная практика работы с различными категориями особых пользователей по основным направлениям – библиотечно-информационное обслуживание и культурно-просветительская деятельность. Обслуживание читателей с инвалидностью осуществляется в форме группового и индивидуального информирования. </w:t>
      </w:r>
    </w:p>
    <w:p>
      <w:pPr>
        <w:pStyle w:val="Normal"/>
        <w:ind w:firstLine="708"/>
        <w:jc w:val="both"/>
        <w:rPr>
          <w:sz w:val="28"/>
          <w:szCs w:val="28"/>
        </w:rPr>
      </w:pPr>
      <w:r>
        <w:rPr>
          <w:color w:val="000000"/>
          <w:sz w:val="28"/>
          <w:szCs w:val="28"/>
        </w:rPr>
        <w:t xml:space="preserve">В Цимлянском районном Краеведческом музее </w:t>
      </w:r>
      <w:r>
        <w:rPr>
          <w:rFonts w:eastAsia="Calibri"/>
          <w:color w:val="000000"/>
          <w:sz w:val="28"/>
          <w:szCs w:val="28"/>
        </w:rPr>
        <w:t>Александр Дорофеев, инвалид 1 группы, проводит мастер класс по рисованию «АРТ – терапия»</w:t>
      </w:r>
      <w:r>
        <w:rPr>
          <w:color w:val="000000"/>
          <w:sz w:val="28"/>
          <w:szCs w:val="28"/>
        </w:rPr>
        <w:t>.</w:t>
      </w:r>
    </w:p>
    <w:p>
      <w:pPr>
        <w:pStyle w:val="Normal"/>
        <w:jc w:val="both"/>
        <w:rPr>
          <w:sz w:val="28"/>
          <w:szCs w:val="28"/>
        </w:rPr>
      </w:pPr>
      <w:r>
        <w:rPr>
          <w:color w:val="000000"/>
          <w:sz w:val="28"/>
          <w:szCs w:val="28"/>
        </w:rPr>
        <w:tab/>
        <w:t>Детской школой искусств Цимлянского района проведена выставка «Детство каждому ребёнку», посвящённая Дню инвалидов.</w:t>
      </w:r>
    </w:p>
    <w:p>
      <w:pPr>
        <w:pStyle w:val="Standard"/>
        <w:spacing w:before="0" w:after="0"/>
        <w:jc w:val="both"/>
        <w:rPr>
          <w:sz w:val="28"/>
          <w:szCs w:val="28"/>
        </w:rPr>
      </w:pPr>
      <w:r>
        <w:rPr>
          <w:rFonts w:cs="Times New Roman"/>
          <w:color w:val="000000"/>
          <w:sz w:val="28"/>
          <w:szCs w:val="28"/>
        </w:rPr>
        <w:tab/>
        <w:t>В 2023 году в Центр занято</w:t>
      </w:r>
      <w:r>
        <w:rPr>
          <w:rFonts w:eastAsia="Arial" w:cs="Times New Roman"/>
          <w:color w:val="000000"/>
          <w:sz w:val="28"/>
          <w:szCs w:val="28"/>
        </w:rPr>
        <w:t>сти населения Цимлянского района обратилось 26 инвалидов, трудоустроено 18 инвалидов.</w:t>
      </w:r>
    </w:p>
    <w:p>
      <w:pPr>
        <w:pStyle w:val="Normal"/>
        <w:spacing w:lineRule="auto" w:line="228"/>
        <w:ind w:firstLine="709"/>
        <w:jc w:val="both"/>
        <w:rPr>
          <w:sz w:val="28"/>
          <w:szCs w:val="28"/>
        </w:rPr>
      </w:pPr>
      <w:r>
        <w:rPr>
          <w:rFonts w:eastAsia="Arial"/>
          <w:color w:val="000000"/>
          <w:sz w:val="28"/>
          <w:szCs w:val="28"/>
        </w:rPr>
        <w:t xml:space="preserve">По подпрограмме 2 </w:t>
      </w:r>
      <w:r>
        <w:rPr>
          <w:rFonts w:eastAsia="Arial"/>
          <w:color w:val="000000"/>
          <w:kern w:val="2"/>
          <w:sz w:val="28"/>
          <w:szCs w:val="28"/>
        </w:rPr>
        <w:t>«Социальная интеграция инвалидов и других маломобильных групп населения в общество» предусмотрено выполнение 3 контрольных событий, из них достигнуто в установленные сроки - 3.</w:t>
      </w:r>
    </w:p>
    <w:p>
      <w:pPr>
        <w:pStyle w:val="Style20"/>
        <w:spacing w:before="6" w:after="0"/>
        <w:jc w:val="both"/>
        <w:rPr>
          <w:sz w:val="28"/>
          <w:szCs w:val="28"/>
        </w:rPr>
      </w:pPr>
      <w:r>
        <w:rPr>
          <w:bCs/>
          <w:color w:val="000000"/>
          <w:sz w:val="28"/>
          <w:szCs w:val="28"/>
          <w:lang w:eastAsia="ru-RU"/>
        </w:rPr>
        <w:tab/>
      </w:r>
      <w:r>
        <w:rPr>
          <w:color w:val="000000"/>
          <w:kern w:val="2"/>
          <w:sz w:val="28"/>
          <w:szCs w:val="28"/>
        </w:rPr>
        <w:t>Сведения о выполнении основных мероприятий, а также контрольных событий муниципальной программы приведены в приложении № 1 к отчету о реализации муниципальной программы.</w:t>
      </w:r>
    </w:p>
    <w:p>
      <w:pPr>
        <w:pStyle w:val="Normal"/>
        <w:spacing w:before="6" w:after="0"/>
        <w:jc w:val="both"/>
        <w:rPr>
          <w:color w:val="000000"/>
          <w:sz w:val="28"/>
          <w:szCs w:val="28"/>
        </w:rPr>
      </w:pPr>
      <w:r>
        <w:rPr>
          <w:color w:val="000000"/>
          <w:sz w:val="28"/>
          <w:szCs w:val="28"/>
        </w:rPr>
      </w:r>
    </w:p>
    <w:p>
      <w:pPr>
        <w:pStyle w:val="NoSpacing"/>
        <w:jc w:val="center"/>
        <w:rPr>
          <w:sz w:val="28"/>
          <w:szCs w:val="28"/>
        </w:rPr>
      </w:pPr>
      <w:r>
        <w:rPr>
          <w:color w:val="000000"/>
          <w:sz w:val="28"/>
          <w:szCs w:val="28"/>
        </w:rPr>
        <w:t xml:space="preserve">Раздел 3. Анализ факторов, повлиявших </w:t>
      </w:r>
    </w:p>
    <w:p>
      <w:pPr>
        <w:pStyle w:val="NoSpacing"/>
        <w:jc w:val="center"/>
        <w:rPr>
          <w:sz w:val="28"/>
          <w:szCs w:val="28"/>
        </w:rPr>
      </w:pPr>
      <w:r>
        <w:rPr>
          <w:color w:val="000000"/>
          <w:sz w:val="28"/>
          <w:szCs w:val="28"/>
        </w:rPr>
        <w:t>на ход реализации муниципальной программы</w:t>
      </w:r>
    </w:p>
    <w:p>
      <w:pPr>
        <w:pStyle w:val="NoSpacing"/>
        <w:ind w:left="1080" w:hanging="0"/>
        <w:jc w:val="center"/>
        <w:rPr>
          <w:color w:val="000000"/>
          <w:sz w:val="28"/>
          <w:szCs w:val="28"/>
        </w:rPr>
      </w:pPr>
      <w:r>
        <w:rPr>
          <w:color w:val="000000"/>
          <w:sz w:val="28"/>
          <w:szCs w:val="28"/>
        </w:rPr>
      </w:r>
    </w:p>
    <w:p>
      <w:pPr>
        <w:pStyle w:val="NoSpacing"/>
        <w:ind w:firstLine="708"/>
        <w:jc w:val="both"/>
        <w:rPr>
          <w:sz w:val="28"/>
          <w:szCs w:val="28"/>
        </w:rPr>
      </w:pPr>
      <w:r>
        <w:rPr>
          <w:color w:val="000000"/>
          <w:sz w:val="28"/>
          <w:szCs w:val="28"/>
        </w:rPr>
        <w:t>В 2023 году на ход реализации муниципальной программы оказали влияние следующие факторы:</w:t>
      </w:r>
    </w:p>
    <w:p>
      <w:pPr>
        <w:pStyle w:val="Normal"/>
        <w:widowControl w:val="false"/>
        <w:spacing w:lineRule="auto" w:line="216"/>
        <w:ind w:firstLine="709"/>
        <w:jc w:val="both"/>
        <w:rPr>
          <w:sz w:val="28"/>
          <w:szCs w:val="28"/>
        </w:rPr>
      </w:pPr>
      <w:r>
        <w:rPr>
          <w:color w:val="000000"/>
          <w:sz w:val="28"/>
          <w:szCs w:val="28"/>
        </w:rPr>
        <w:t>контроль за ходом реализации муниципальной программы;</w:t>
      </w:r>
    </w:p>
    <w:p>
      <w:pPr>
        <w:pStyle w:val="Normal"/>
        <w:widowControl w:val="false"/>
        <w:spacing w:lineRule="auto" w:line="216"/>
        <w:ind w:firstLine="709"/>
        <w:jc w:val="both"/>
        <w:rPr>
          <w:sz w:val="28"/>
          <w:szCs w:val="28"/>
        </w:rPr>
      </w:pPr>
      <w:r>
        <w:rPr>
          <w:color w:val="000000"/>
          <w:sz w:val="28"/>
          <w:szCs w:val="28"/>
        </w:rPr>
        <w:t>достижение основных параметров в рамках выделенных на это средств местного бюджета в установленные сроки.</w:t>
      </w:r>
    </w:p>
    <w:p>
      <w:pPr>
        <w:pStyle w:val="NoSpacing"/>
        <w:ind w:firstLine="708"/>
        <w:jc w:val="both"/>
        <w:rPr>
          <w:color w:val="000000"/>
          <w:sz w:val="28"/>
          <w:szCs w:val="28"/>
        </w:rPr>
      </w:pPr>
      <w:r>
        <w:rPr>
          <w:color w:val="000000"/>
          <w:sz w:val="28"/>
          <w:szCs w:val="28"/>
        </w:rPr>
      </w:r>
    </w:p>
    <w:p>
      <w:pPr>
        <w:pStyle w:val="Normal"/>
        <w:widowControl w:val="false"/>
        <w:shd w:val="clear" w:color="auto" w:fill="FFFFFF"/>
        <w:spacing w:lineRule="auto" w:line="228"/>
        <w:ind w:firstLine="709"/>
        <w:jc w:val="center"/>
        <w:rPr>
          <w:sz w:val="28"/>
          <w:szCs w:val="28"/>
        </w:rPr>
      </w:pPr>
      <w:r>
        <w:rPr>
          <w:color w:val="000000"/>
          <w:sz w:val="28"/>
          <w:szCs w:val="28"/>
        </w:rPr>
        <w:t>Раздел 4. Сведения об использовании бюджетных ассигнований и внебюджетных средств на реализацию муниципальной программы</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widowControl w:val="false"/>
        <w:spacing w:lineRule="atLeast" w:line="100"/>
        <w:ind w:right="-1" w:firstLine="709"/>
        <w:jc w:val="both"/>
        <w:rPr>
          <w:sz w:val="28"/>
          <w:szCs w:val="28"/>
        </w:rPr>
      </w:pPr>
      <w:r>
        <w:rPr>
          <w:color w:val="000000"/>
          <w:sz w:val="28"/>
          <w:szCs w:val="28"/>
        </w:rPr>
        <w:t>Объем запланированных расходов на реализацию муниципальной программы на 2023 год составил 268,5 тыс. рублей, в том числе по источникам финансирования:</w:t>
      </w:r>
    </w:p>
    <w:p>
      <w:pPr>
        <w:pStyle w:val="Normal"/>
        <w:widowControl w:val="false"/>
        <w:spacing w:lineRule="atLeast" w:line="100"/>
        <w:ind w:right="-1" w:firstLine="709"/>
        <w:jc w:val="both"/>
        <w:rPr>
          <w:sz w:val="28"/>
          <w:szCs w:val="28"/>
        </w:rPr>
      </w:pPr>
      <w:r>
        <w:rPr>
          <w:color w:val="000000"/>
          <w:sz w:val="28"/>
          <w:szCs w:val="28"/>
        </w:rPr>
        <w:t>местный бюджет – 268,5 тыс. рублей;</w:t>
      </w:r>
    </w:p>
    <w:p>
      <w:pPr>
        <w:pStyle w:val="Normal"/>
        <w:widowControl w:val="false"/>
        <w:spacing w:lineRule="atLeast" w:line="100"/>
        <w:ind w:right="-1" w:firstLine="709"/>
        <w:jc w:val="both"/>
        <w:rPr>
          <w:sz w:val="28"/>
          <w:szCs w:val="28"/>
        </w:rPr>
      </w:pPr>
      <w:r>
        <w:rPr>
          <w:color w:val="000000"/>
          <w:sz w:val="28"/>
          <w:szCs w:val="28"/>
        </w:rPr>
        <w:t>безвозмездное поступление из федерального бюджета – 0 тыс. рублей;</w:t>
      </w:r>
    </w:p>
    <w:p>
      <w:pPr>
        <w:pStyle w:val="Normal"/>
        <w:widowControl w:val="false"/>
        <w:spacing w:lineRule="atLeast" w:line="100"/>
        <w:ind w:right="-1" w:firstLine="709"/>
        <w:jc w:val="both"/>
        <w:rPr>
          <w:sz w:val="28"/>
          <w:szCs w:val="28"/>
        </w:rPr>
      </w:pPr>
      <w:r>
        <w:rPr>
          <w:color w:val="000000"/>
          <w:sz w:val="28"/>
          <w:szCs w:val="28"/>
        </w:rPr>
        <w:t>областной бюджет – 0  тыс. рублей;</w:t>
      </w:r>
    </w:p>
    <w:p>
      <w:pPr>
        <w:pStyle w:val="Normal"/>
        <w:widowControl w:val="false"/>
        <w:spacing w:lineRule="atLeast" w:line="100"/>
        <w:ind w:right="-1" w:firstLine="709"/>
        <w:jc w:val="both"/>
        <w:rPr>
          <w:sz w:val="28"/>
          <w:szCs w:val="28"/>
        </w:rPr>
      </w:pPr>
      <w:r>
        <w:rPr>
          <w:color w:val="000000"/>
          <w:sz w:val="28"/>
          <w:szCs w:val="28"/>
        </w:rPr>
        <w:t>внебюджетные источники — 0 тыс. рублей.</w:t>
      </w:r>
    </w:p>
    <w:p>
      <w:pPr>
        <w:pStyle w:val="Normal"/>
        <w:widowControl w:val="false"/>
        <w:spacing w:lineRule="atLeast" w:line="100"/>
        <w:ind w:firstLine="709"/>
        <w:jc w:val="both"/>
        <w:rPr>
          <w:sz w:val="28"/>
          <w:szCs w:val="28"/>
        </w:rPr>
      </w:pPr>
      <w:r>
        <w:rPr>
          <w:color w:val="000000"/>
          <w:kern w:val="2"/>
          <w:sz w:val="28"/>
          <w:szCs w:val="28"/>
        </w:rPr>
        <w:t xml:space="preserve">План ассигнований в соответствии с решением Собрания депутатов Цимлянского района от 22.12.2022 № 156 «О бюджете Цимлянского района на 2023 год и на плановый период 2024 и 2025 годов» составил 268,5 тыс. рублей. </w:t>
      </w:r>
      <w:r>
        <w:rPr>
          <w:color w:val="000000"/>
          <w:sz w:val="28"/>
          <w:szCs w:val="28"/>
        </w:rPr>
        <w:t>В соответствии со сводной бюджетной росписью – 268,5 тыс. рублей, в том числе по источникам финансирования:</w:t>
      </w:r>
    </w:p>
    <w:p>
      <w:pPr>
        <w:pStyle w:val="Normal"/>
        <w:widowControl w:val="false"/>
        <w:spacing w:lineRule="atLeast" w:line="100"/>
        <w:ind w:firstLine="709"/>
        <w:jc w:val="both"/>
        <w:rPr>
          <w:sz w:val="28"/>
          <w:szCs w:val="28"/>
        </w:rPr>
      </w:pPr>
      <w:r>
        <w:rPr>
          <w:color w:val="000000"/>
          <w:sz w:val="28"/>
          <w:szCs w:val="28"/>
        </w:rPr>
        <w:t>местный бюджет – 268,5 тыс. рублей;</w:t>
      </w:r>
    </w:p>
    <w:p>
      <w:pPr>
        <w:pStyle w:val="Normal"/>
        <w:widowControl w:val="false"/>
        <w:spacing w:lineRule="atLeast" w:line="100"/>
        <w:ind w:right="-1" w:firstLine="709"/>
        <w:jc w:val="both"/>
        <w:rPr>
          <w:sz w:val="28"/>
          <w:szCs w:val="28"/>
        </w:rPr>
      </w:pPr>
      <w:r>
        <w:rPr>
          <w:color w:val="000000"/>
          <w:sz w:val="28"/>
          <w:szCs w:val="28"/>
        </w:rPr>
        <w:t>безвозмездное поступление из федерального бюджета – 0 тыс. рублей;</w:t>
      </w:r>
    </w:p>
    <w:p>
      <w:pPr>
        <w:pStyle w:val="Normal"/>
        <w:widowControl w:val="false"/>
        <w:spacing w:lineRule="atLeast" w:line="100"/>
        <w:ind w:right="-1" w:firstLine="709"/>
        <w:jc w:val="both"/>
        <w:rPr>
          <w:sz w:val="28"/>
          <w:szCs w:val="28"/>
        </w:rPr>
      </w:pPr>
      <w:r>
        <w:rPr>
          <w:color w:val="000000"/>
          <w:sz w:val="28"/>
          <w:szCs w:val="28"/>
        </w:rPr>
        <w:t>областной бюджет – 0 тыс. рублей;</w:t>
      </w:r>
    </w:p>
    <w:p>
      <w:pPr>
        <w:pStyle w:val="Normal"/>
        <w:widowControl w:val="false"/>
        <w:spacing w:lineRule="atLeast" w:line="100"/>
        <w:ind w:firstLine="709"/>
        <w:jc w:val="both"/>
        <w:rPr>
          <w:sz w:val="28"/>
          <w:szCs w:val="28"/>
        </w:rPr>
      </w:pPr>
      <w:r>
        <w:rPr>
          <w:color w:val="000000"/>
          <w:sz w:val="28"/>
          <w:szCs w:val="28"/>
        </w:rPr>
        <w:t>внебюджетные источники — 0 тыс. рублей.</w:t>
      </w:r>
    </w:p>
    <w:p>
      <w:pPr>
        <w:pStyle w:val="Normal"/>
        <w:ind w:firstLine="709"/>
        <w:jc w:val="both"/>
        <w:rPr>
          <w:sz w:val="28"/>
          <w:szCs w:val="28"/>
        </w:rPr>
      </w:pPr>
      <w:r>
        <w:rPr>
          <w:color w:val="000000"/>
          <w:kern w:val="2"/>
          <w:sz w:val="28"/>
          <w:szCs w:val="28"/>
        </w:rPr>
        <w:t xml:space="preserve">Исполнение расходов по муниципальной программе составило </w:t>
        <w:br/>
        <w:t>268,5 тыс. рублей, в том числе по источникам финансирования:</w:t>
      </w:r>
    </w:p>
    <w:p>
      <w:pPr>
        <w:pStyle w:val="Normal"/>
        <w:widowControl w:val="false"/>
        <w:spacing w:lineRule="atLeast" w:line="100"/>
        <w:ind w:right="-1" w:firstLine="709"/>
        <w:jc w:val="both"/>
        <w:rPr>
          <w:sz w:val="28"/>
          <w:szCs w:val="28"/>
        </w:rPr>
      </w:pPr>
      <w:r>
        <w:rPr>
          <w:color w:val="000000"/>
          <w:sz w:val="28"/>
          <w:szCs w:val="28"/>
        </w:rPr>
        <w:t>местный бюджет – 268,5 тыс. рублей;</w:t>
      </w:r>
    </w:p>
    <w:p>
      <w:pPr>
        <w:pStyle w:val="Normal"/>
        <w:widowControl w:val="false"/>
        <w:spacing w:lineRule="atLeast" w:line="100"/>
        <w:ind w:right="-1" w:firstLine="709"/>
        <w:jc w:val="both"/>
        <w:rPr>
          <w:sz w:val="28"/>
          <w:szCs w:val="28"/>
        </w:rPr>
      </w:pPr>
      <w:r>
        <w:rPr>
          <w:color w:val="000000"/>
          <w:sz w:val="28"/>
          <w:szCs w:val="28"/>
        </w:rPr>
        <w:t>безвозмездное поступление из федерального бюджета – 0 тыс. рублей:</w:t>
      </w:r>
    </w:p>
    <w:p>
      <w:pPr>
        <w:pStyle w:val="Normal"/>
        <w:widowControl w:val="false"/>
        <w:spacing w:lineRule="atLeast" w:line="100"/>
        <w:ind w:right="-1" w:firstLine="709"/>
        <w:jc w:val="both"/>
        <w:rPr>
          <w:sz w:val="28"/>
          <w:szCs w:val="28"/>
        </w:rPr>
      </w:pPr>
      <w:r>
        <w:rPr>
          <w:color w:val="000000"/>
          <w:sz w:val="28"/>
          <w:szCs w:val="28"/>
        </w:rPr>
        <w:t>областной бюджет – 0 тыс. рублей;</w:t>
      </w:r>
    </w:p>
    <w:p>
      <w:pPr>
        <w:pStyle w:val="Normal"/>
        <w:widowControl w:val="false"/>
        <w:spacing w:lineRule="atLeast" w:line="100"/>
        <w:ind w:right="-1" w:firstLine="709"/>
        <w:jc w:val="both"/>
        <w:rPr>
          <w:sz w:val="28"/>
          <w:szCs w:val="28"/>
        </w:rPr>
      </w:pPr>
      <w:r>
        <w:rPr>
          <w:color w:val="000000"/>
          <w:sz w:val="28"/>
          <w:szCs w:val="28"/>
        </w:rPr>
        <w:t>внебюджетные источники — 0 тыс. рублей.</w:t>
      </w:r>
    </w:p>
    <w:p>
      <w:pPr>
        <w:pStyle w:val="Normal"/>
        <w:widowControl w:val="false"/>
        <w:spacing w:lineRule="atLeast" w:line="100"/>
        <w:ind w:right="-1" w:firstLine="709"/>
        <w:jc w:val="both"/>
        <w:rPr>
          <w:sz w:val="28"/>
          <w:szCs w:val="28"/>
        </w:rPr>
      </w:pPr>
      <w:r>
        <w:rPr>
          <w:color w:val="000000"/>
          <w:sz w:val="28"/>
          <w:szCs w:val="28"/>
        </w:rPr>
        <w:t xml:space="preserve">Сведения </w:t>
      </w:r>
      <w:r>
        <w:rPr>
          <w:rFonts w:eastAsia="Calibri"/>
          <w:color w:val="000000"/>
          <w:sz w:val="28"/>
          <w:szCs w:val="28"/>
        </w:rPr>
        <w:t xml:space="preserve">об использовании бюджетных ассигнований и внебюджетных средств на реализацию муниципальной программы за 2023 год приведены </w:t>
      </w:r>
      <w:r>
        <w:rPr>
          <w:color w:val="000000"/>
          <w:sz w:val="28"/>
          <w:szCs w:val="28"/>
        </w:rPr>
        <w:t>в приложении № 2 к отчету о реализации муниципальной программы.</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widowControl w:val="false"/>
        <w:shd w:val="clear" w:color="auto" w:fill="FFFFFF"/>
        <w:spacing w:lineRule="auto" w:line="228"/>
        <w:jc w:val="center"/>
        <w:rPr>
          <w:sz w:val="28"/>
          <w:szCs w:val="28"/>
        </w:rPr>
      </w:pPr>
      <w:r>
        <w:rPr>
          <w:color w:val="000000"/>
          <w:sz w:val="28"/>
          <w:szCs w:val="28"/>
        </w:rPr>
        <w:t xml:space="preserve">Раздел 5. Сведения о достижении значений показателей  </w:t>
      </w:r>
    </w:p>
    <w:p>
      <w:pPr>
        <w:pStyle w:val="Normal"/>
        <w:widowControl w:val="false"/>
        <w:shd w:val="clear" w:color="auto" w:fill="FFFFFF"/>
        <w:spacing w:lineRule="auto" w:line="228"/>
        <w:jc w:val="center"/>
        <w:rPr>
          <w:sz w:val="28"/>
          <w:szCs w:val="28"/>
        </w:rPr>
      </w:pPr>
      <w:r>
        <w:rPr>
          <w:color w:val="000000"/>
          <w:sz w:val="28"/>
          <w:szCs w:val="28"/>
        </w:rPr>
        <w:t xml:space="preserve">муниципальной программы, подпрограмм муниципальной </w:t>
      </w:r>
    </w:p>
    <w:p>
      <w:pPr>
        <w:pStyle w:val="Normal"/>
        <w:widowControl w:val="false"/>
        <w:shd w:val="clear" w:color="auto" w:fill="FFFFFF"/>
        <w:spacing w:lineRule="auto" w:line="228"/>
        <w:jc w:val="center"/>
        <w:rPr>
          <w:sz w:val="28"/>
          <w:szCs w:val="28"/>
        </w:rPr>
      </w:pPr>
      <w:r>
        <w:rPr>
          <w:color w:val="000000"/>
          <w:sz w:val="28"/>
          <w:szCs w:val="28"/>
        </w:rPr>
        <w:t>программы за 2023 год</w:t>
      </w:r>
    </w:p>
    <w:p>
      <w:pPr>
        <w:pStyle w:val="Normal"/>
        <w:widowControl w:val="false"/>
        <w:shd w:val="clear" w:color="auto" w:fill="FFFFFF"/>
        <w:spacing w:lineRule="auto" w:line="228"/>
        <w:ind w:firstLine="709"/>
        <w:jc w:val="center"/>
        <w:rPr>
          <w:color w:val="000000"/>
          <w:sz w:val="28"/>
          <w:szCs w:val="28"/>
        </w:rPr>
      </w:pPr>
      <w:r>
        <w:rPr>
          <w:color w:val="000000"/>
          <w:sz w:val="28"/>
          <w:szCs w:val="28"/>
        </w:rPr>
      </w:r>
    </w:p>
    <w:p>
      <w:pPr>
        <w:pStyle w:val="Normal"/>
        <w:shd w:val="clear" w:color="auto" w:fill="FFFFFF"/>
        <w:ind w:firstLine="709"/>
        <w:jc w:val="both"/>
        <w:rPr>
          <w:sz w:val="28"/>
          <w:szCs w:val="28"/>
        </w:rPr>
      </w:pPr>
      <w:r>
        <w:rPr>
          <w:color w:val="000000"/>
          <w:kern w:val="2"/>
          <w:sz w:val="28"/>
          <w:szCs w:val="28"/>
        </w:rPr>
        <w:t xml:space="preserve">Муниципальной программой и подпрограммами муниципальной программы предусмотрено 8 показателей, по 4 из которых фактические значения соответствуют плановым, по 3 показателям фактическое значение превышают плановое, </w:t>
      </w:r>
      <w:r>
        <w:rPr>
          <w:rFonts w:eastAsia="Calibri"/>
          <w:color w:val="000000"/>
          <w:kern w:val="2"/>
          <w:sz w:val="28"/>
          <w:szCs w:val="28"/>
          <w:lang w:eastAsia="en-US"/>
        </w:rPr>
        <w:t>по 1 показателю меньше планового значения.</w:t>
      </w:r>
    </w:p>
    <w:p>
      <w:pPr>
        <w:pStyle w:val="Normal"/>
        <w:shd w:val="clear" w:color="auto" w:fill="FFFFFF"/>
        <w:ind w:firstLine="709"/>
        <w:jc w:val="both"/>
        <w:rPr>
          <w:sz w:val="28"/>
          <w:szCs w:val="28"/>
        </w:rPr>
      </w:pPr>
      <w:r>
        <w:rPr>
          <w:color w:val="000000"/>
          <w:kern w:val="2"/>
          <w:sz w:val="28"/>
          <w:szCs w:val="28"/>
        </w:rPr>
        <w:t>Показатель 1 «</w:t>
      </w:r>
      <w:r>
        <w:rPr>
          <w:color w:val="000000"/>
          <w:sz w:val="28"/>
          <w:szCs w:val="28"/>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Цимлянском районе» - </w:t>
      </w:r>
      <w:r>
        <w:rPr>
          <w:color w:val="000000"/>
          <w:kern w:val="2"/>
          <w:sz w:val="28"/>
          <w:szCs w:val="28"/>
        </w:rPr>
        <w:t>плановое значение 83,0 процента, фактическое значение 86,0 процентов.</w:t>
      </w:r>
    </w:p>
    <w:p>
      <w:pPr>
        <w:pStyle w:val="Normal"/>
        <w:shd w:val="clear" w:color="auto" w:fill="FFFFFF"/>
        <w:ind w:firstLine="709"/>
        <w:jc w:val="both"/>
        <w:rPr>
          <w:sz w:val="28"/>
          <w:szCs w:val="28"/>
        </w:rPr>
      </w:pPr>
      <w:r>
        <w:rPr>
          <w:color w:val="000000"/>
          <w:kern w:val="2"/>
          <w:sz w:val="28"/>
          <w:szCs w:val="28"/>
        </w:rPr>
        <w:t>Показатель 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 плановое значение 74,0 процента, фактическое значение 74,0 процента.</w:t>
      </w:r>
      <w:r>
        <w:rPr>
          <w:color w:val="000000"/>
          <w:sz w:val="28"/>
          <w:szCs w:val="28"/>
        </w:rPr>
        <w:t xml:space="preserve">  </w:t>
      </w:r>
    </w:p>
    <w:p>
      <w:pPr>
        <w:pStyle w:val="Normal"/>
        <w:shd w:val="clear" w:color="auto" w:fill="FFFFFF"/>
        <w:ind w:firstLine="709"/>
        <w:jc w:val="both"/>
        <w:rPr>
          <w:sz w:val="28"/>
          <w:szCs w:val="28"/>
        </w:rPr>
      </w:pPr>
      <w:r>
        <w:rPr>
          <w:color w:val="000000"/>
          <w:kern w:val="2"/>
          <w:sz w:val="28"/>
          <w:szCs w:val="28"/>
        </w:rPr>
        <w:t>Показатель 3 «Доля инвалидов, обеспеченных техническими средствами реабилитации, от общего числа обратившихся инвалидов» - плановое значение 11,5 процента, фактическое значение – 37,9 процента.</w:t>
      </w:r>
    </w:p>
    <w:p>
      <w:pPr>
        <w:pStyle w:val="Normal"/>
        <w:shd w:val="clear" w:color="auto" w:fill="FFFFFF"/>
        <w:ind w:firstLine="709"/>
        <w:jc w:val="both"/>
        <w:rPr>
          <w:sz w:val="28"/>
          <w:szCs w:val="28"/>
        </w:rPr>
      </w:pPr>
      <w:r>
        <w:rPr>
          <w:color w:val="000000"/>
          <w:kern w:val="2"/>
          <w:sz w:val="28"/>
          <w:szCs w:val="28"/>
        </w:rPr>
        <w:t>Показатель 1.1.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 плановое значение 100,0 процента, фактическое значение – 100,0 процента.</w:t>
      </w:r>
    </w:p>
    <w:p>
      <w:pPr>
        <w:pStyle w:val="Normal"/>
        <w:shd w:val="clear" w:color="auto" w:fill="FFFFFF"/>
        <w:ind w:firstLine="709"/>
        <w:jc w:val="both"/>
        <w:rPr>
          <w:sz w:val="28"/>
          <w:szCs w:val="28"/>
        </w:rPr>
      </w:pPr>
      <w:r>
        <w:rPr>
          <w:color w:val="000000"/>
          <w:kern w:val="2"/>
          <w:sz w:val="28"/>
          <w:szCs w:val="28"/>
        </w:rPr>
        <w:t xml:space="preserve">Показатель 1.2 «Доля доступных для детей-инвалидов образовательных учреждений в общем количестве образовательных учреждений, реализующих образовательные программы общего образования» - плановое значение 18,7 процента, фактическое значение — 18,7 процента. </w:t>
      </w:r>
    </w:p>
    <w:p>
      <w:pPr>
        <w:pStyle w:val="Normal"/>
        <w:shd w:val="clear" w:color="auto" w:fill="FFFFFF"/>
        <w:ind w:firstLine="709"/>
        <w:jc w:val="both"/>
        <w:rPr>
          <w:sz w:val="28"/>
          <w:szCs w:val="28"/>
        </w:rPr>
      </w:pPr>
      <w:r>
        <w:rPr>
          <w:color w:val="000000"/>
          <w:kern w:val="2"/>
          <w:sz w:val="28"/>
          <w:szCs w:val="28"/>
        </w:rPr>
        <w:t>Показатель 2.1. «Доля инвалидов, положительно оценивающих отношение населения к проблемам инвалидов» - плановое значение 73 процента, фактическое значение 73 процента.</w:t>
      </w:r>
    </w:p>
    <w:p>
      <w:pPr>
        <w:pStyle w:val="Normal"/>
        <w:shd w:val="clear" w:color="auto" w:fill="FFFFFF"/>
        <w:ind w:firstLine="709"/>
        <w:jc w:val="both"/>
        <w:rPr>
          <w:sz w:val="28"/>
          <w:szCs w:val="28"/>
        </w:rPr>
      </w:pPr>
      <w:r>
        <w:rPr>
          <w:color w:val="000000"/>
          <w:kern w:val="2"/>
          <w:sz w:val="28"/>
          <w:szCs w:val="28"/>
        </w:rPr>
        <w:t>Показатель 2.2. «Доля инвалидов с заболеваниями опорно-двигательного аппарата,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 - плановое значение 14,0 процента, фактическое значение 11,1 процента.</w:t>
      </w:r>
    </w:p>
    <w:p>
      <w:pPr>
        <w:pStyle w:val="Normal"/>
        <w:shd w:val="clear" w:color="auto" w:fill="FFFFFF"/>
        <w:ind w:firstLine="709"/>
        <w:jc w:val="both"/>
        <w:rPr>
          <w:sz w:val="28"/>
          <w:szCs w:val="28"/>
        </w:rPr>
      </w:pPr>
      <w:r>
        <w:rPr>
          <w:color w:val="000000"/>
          <w:kern w:val="2"/>
          <w:sz w:val="28"/>
          <w:szCs w:val="28"/>
        </w:rPr>
        <w:t xml:space="preserve">Показатель 2.3. «Доля инвалидов по зрению,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 - плановое значение 10,0 процента, фактическое значение 81,8 процента </w:t>
      </w:r>
    </w:p>
    <w:p>
      <w:pPr>
        <w:pStyle w:val="Normal"/>
        <w:ind w:firstLine="709"/>
        <w:jc w:val="both"/>
        <w:rPr>
          <w:sz w:val="28"/>
          <w:szCs w:val="28"/>
        </w:rPr>
      </w:pPr>
      <w:r>
        <w:rPr>
          <w:color w:val="000000"/>
          <w:kern w:val="2"/>
          <w:sz w:val="28"/>
          <w:szCs w:val="28"/>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pPr>
        <w:pStyle w:val="Normal"/>
        <w:widowControl w:val="false"/>
        <w:jc w:val="center"/>
        <w:rPr>
          <w:sz w:val="28"/>
          <w:szCs w:val="28"/>
        </w:rPr>
      </w:pPr>
      <w:r>
        <w:rPr>
          <w:color w:val="000000"/>
          <w:sz w:val="28"/>
          <w:szCs w:val="28"/>
        </w:rPr>
        <w:t xml:space="preserve">Раздел 6.  Результаты оценки </w:t>
      </w:r>
    </w:p>
    <w:p>
      <w:pPr>
        <w:pStyle w:val="Normal"/>
        <w:widowControl w:val="false"/>
        <w:jc w:val="center"/>
        <w:rPr>
          <w:sz w:val="28"/>
          <w:szCs w:val="28"/>
        </w:rPr>
      </w:pPr>
      <w:r>
        <w:rPr>
          <w:color w:val="000000"/>
          <w:sz w:val="28"/>
          <w:szCs w:val="28"/>
        </w:rPr>
        <w:t>эффективности реализации муниципальной программы</w:t>
      </w:r>
    </w:p>
    <w:p>
      <w:pPr>
        <w:pStyle w:val="Normal"/>
        <w:ind w:firstLine="709"/>
        <w:jc w:val="both"/>
        <w:rPr>
          <w:rFonts w:eastAsia="Calibri"/>
          <w:color w:val="000000"/>
          <w:kern w:val="2"/>
          <w:sz w:val="28"/>
          <w:szCs w:val="28"/>
        </w:rPr>
      </w:pPr>
      <w:r>
        <w:rPr>
          <w:rFonts w:eastAsia="Calibri"/>
          <w:color w:val="000000"/>
          <w:kern w:val="2"/>
          <w:sz w:val="28"/>
          <w:szCs w:val="28"/>
        </w:rPr>
      </w:r>
    </w:p>
    <w:p>
      <w:pPr>
        <w:pStyle w:val="Normal"/>
        <w:ind w:firstLine="709"/>
        <w:jc w:val="both"/>
        <w:rPr>
          <w:sz w:val="28"/>
          <w:szCs w:val="28"/>
        </w:rPr>
      </w:pPr>
      <w:r>
        <w:rPr>
          <w:rFonts w:eastAsia="Calibri"/>
          <w:color w:val="000000"/>
          <w:kern w:val="2"/>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pPr>
        <w:pStyle w:val="Normal"/>
        <w:ind w:firstLine="709"/>
        <w:jc w:val="both"/>
        <w:rPr>
          <w:sz w:val="28"/>
          <w:szCs w:val="28"/>
        </w:rPr>
      </w:pPr>
      <w:r>
        <w:rPr>
          <w:rFonts w:eastAsia="Calibri"/>
          <w:color w:val="000000"/>
          <w:kern w:val="2"/>
          <w:sz w:val="28"/>
          <w:szCs w:val="28"/>
        </w:rPr>
        <w:t xml:space="preserve">1. </w:t>
      </w:r>
      <w:r>
        <w:rPr>
          <w:rFonts w:eastAsia="Calibri"/>
          <w:color w:val="000000"/>
          <w:sz w:val="28"/>
          <w:szCs w:val="28"/>
        </w:rPr>
        <w:t xml:space="preserve">Степень достижения целевых показателей </w:t>
      </w:r>
      <w:r>
        <w:rPr>
          <w:rFonts w:eastAsia="Calibri"/>
          <w:color w:val="000000"/>
          <w:kern w:val="2"/>
          <w:sz w:val="28"/>
          <w:szCs w:val="28"/>
        </w:rPr>
        <w:t>муниципальной п</w:t>
      </w:r>
      <w:r>
        <w:rPr>
          <w:rFonts w:eastAsia="Calibri"/>
          <w:color w:val="000000"/>
          <w:sz w:val="28"/>
          <w:szCs w:val="28"/>
        </w:rPr>
        <w:t xml:space="preserve">рограммы, подпрограмм </w:t>
      </w:r>
      <w:r>
        <w:rPr>
          <w:rFonts w:eastAsia="Calibri"/>
          <w:color w:val="000000"/>
          <w:kern w:val="2"/>
          <w:sz w:val="28"/>
          <w:szCs w:val="28"/>
        </w:rPr>
        <w:t>муниципальной п</w:t>
      </w:r>
      <w:r>
        <w:rPr>
          <w:rFonts w:eastAsia="Calibri"/>
          <w:color w:val="000000"/>
          <w:sz w:val="28"/>
          <w:szCs w:val="28"/>
        </w:rPr>
        <w:t>рограммы:</w:t>
      </w:r>
    </w:p>
    <w:p>
      <w:pPr>
        <w:pStyle w:val="Normal"/>
        <w:ind w:firstLine="709"/>
        <w:jc w:val="both"/>
        <w:rPr>
          <w:sz w:val="28"/>
          <w:szCs w:val="28"/>
        </w:rPr>
      </w:pPr>
      <w:r>
        <w:rPr>
          <w:rFonts w:eastAsia="Calibri"/>
          <w:color w:val="000000"/>
          <w:sz w:val="28"/>
          <w:szCs w:val="28"/>
        </w:rPr>
        <w:t>степень достижения целевого показателя 1 равна 1,04;</w:t>
      </w:r>
    </w:p>
    <w:p>
      <w:pPr>
        <w:pStyle w:val="Normal"/>
        <w:ind w:firstLine="709"/>
        <w:jc w:val="both"/>
        <w:rPr>
          <w:sz w:val="28"/>
          <w:szCs w:val="28"/>
        </w:rPr>
      </w:pPr>
      <w:r>
        <w:rPr>
          <w:rFonts w:eastAsia="Calibri"/>
          <w:color w:val="000000"/>
          <w:sz w:val="28"/>
          <w:szCs w:val="28"/>
        </w:rPr>
        <w:t>степень достижения целевого показателя 2 равна 1,0;</w:t>
      </w:r>
    </w:p>
    <w:p>
      <w:pPr>
        <w:pStyle w:val="Normal"/>
        <w:ind w:firstLine="709"/>
        <w:jc w:val="both"/>
        <w:rPr>
          <w:sz w:val="28"/>
          <w:szCs w:val="28"/>
        </w:rPr>
      </w:pPr>
      <w:r>
        <w:rPr>
          <w:rFonts w:eastAsia="Calibri"/>
          <w:color w:val="000000"/>
          <w:sz w:val="28"/>
          <w:szCs w:val="28"/>
        </w:rPr>
        <w:t>степень достижения целевого показателя 3 равна 3,3;</w:t>
      </w:r>
    </w:p>
    <w:p>
      <w:pPr>
        <w:pStyle w:val="Normal"/>
        <w:ind w:firstLine="709"/>
        <w:jc w:val="both"/>
        <w:rPr>
          <w:sz w:val="28"/>
          <w:szCs w:val="28"/>
        </w:rPr>
      </w:pPr>
      <w:r>
        <w:rPr>
          <w:rFonts w:eastAsia="Calibri"/>
          <w:color w:val="000000"/>
          <w:sz w:val="28"/>
          <w:szCs w:val="28"/>
        </w:rPr>
        <w:t>степень достижения целевого показателя 1.1 равна 1,0;</w:t>
      </w:r>
    </w:p>
    <w:p>
      <w:pPr>
        <w:pStyle w:val="Normal"/>
        <w:ind w:firstLine="709"/>
        <w:jc w:val="both"/>
        <w:rPr>
          <w:sz w:val="28"/>
          <w:szCs w:val="28"/>
        </w:rPr>
      </w:pPr>
      <w:r>
        <w:rPr>
          <w:rFonts w:eastAsia="Calibri"/>
          <w:color w:val="000000"/>
          <w:sz w:val="28"/>
          <w:szCs w:val="28"/>
        </w:rPr>
        <w:t>степень достижения целевого показателя 1.2 равна 1,0;</w:t>
      </w:r>
    </w:p>
    <w:p>
      <w:pPr>
        <w:pStyle w:val="Normal"/>
        <w:ind w:firstLine="709"/>
        <w:jc w:val="both"/>
        <w:rPr>
          <w:sz w:val="28"/>
          <w:szCs w:val="28"/>
        </w:rPr>
      </w:pPr>
      <w:r>
        <w:rPr>
          <w:rFonts w:eastAsia="Calibri"/>
          <w:color w:val="000000"/>
          <w:sz w:val="28"/>
          <w:szCs w:val="28"/>
        </w:rPr>
        <w:t>степень достижения целевого показателя 2.1 равна 1,0;</w:t>
      </w:r>
    </w:p>
    <w:p>
      <w:pPr>
        <w:pStyle w:val="Normal"/>
        <w:ind w:firstLine="709"/>
        <w:jc w:val="both"/>
        <w:rPr>
          <w:sz w:val="28"/>
          <w:szCs w:val="28"/>
        </w:rPr>
      </w:pPr>
      <w:r>
        <w:rPr>
          <w:rFonts w:eastAsia="Calibri"/>
          <w:color w:val="000000"/>
          <w:sz w:val="28"/>
          <w:szCs w:val="28"/>
        </w:rPr>
        <w:t>степень достижения целевого показателя 2.2 равна 0,8;</w:t>
      </w:r>
    </w:p>
    <w:p>
      <w:pPr>
        <w:pStyle w:val="Normal"/>
        <w:ind w:firstLine="709"/>
        <w:jc w:val="both"/>
        <w:rPr>
          <w:sz w:val="28"/>
          <w:szCs w:val="28"/>
        </w:rPr>
      </w:pPr>
      <w:r>
        <w:rPr>
          <w:rFonts w:eastAsia="Calibri"/>
          <w:color w:val="000000"/>
          <w:sz w:val="28"/>
          <w:szCs w:val="28"/>
        </w:rPr>
        <w:t>степень достижения целевого показателя 2.3 равна 8,2.</w:t>
      </w:r>
    </w:p>
    <w:p>
      <w:pPr>
        <w:pStyle w:val="Normal"/>
        <w:jc w:val="both"/>
        <w:rPr>
          <w:sz w:val="28"/>
          <w:szCs w:val="28"/>
        </w:rPr>
      </w:pPr>
      <w:r>
        <w:rPr>
          <w:color w:val="000000"/>
          <w:sz w:val="28"/>
          <w:szCs w:val="28"/>
        </w:rPr>
        <w:tab/>
        <w:t xml:space="preserve">Суммарная оценка степени достижения целевых показателей муниципальной программы составляет 0,88 (7/8), что характеризует удовлетворительный уровень эффективности реализации муниципальной программы по степени достижения целевых показателей. </w:t>
      </w:r>
    </w:p>
    <w:p>
      <w:pPr>
        <w:pStyle w:val="Normal"/>
        <w:spacing w:lineRule="auto" w:line="228"/>
        <w:ind w:firstLine="709"/>
        <w:jc w:val="both"/>
        <w:rPr>
          <w:sz w:val="28"/>
          <w:szCs w:val="28"/>
        </w:rPr>
      </w:pPr>
      <w:r>
        <w:rPr>
          <w:color w:val="000000"/>
          <w:kern w:val="2"/>
          <w:sz w:val="28"/>
          <w:szCs w:val="28"/>
        </w:rPr>
        <w:t>2. Степень реализации всех основных мероприятий, предусмотренных к реализации в отчетном году, оценивается как доля основных мероприятий, выполненных в полном объеме.</w:t>
      </w:r>
    </w:p>
    <w:p>
      <w:pPr>
        <w:pStyle w:val="Normal"/>
        <w:spacing w:lineRule="auto" w:line="228"/>
        <w:ind w:firstLine="709"/>
        <w:jc w:val="both"/>
        <w:rPr>
          <w:sz w:val="28"/>
          <w:szCs w:val="28"/>
        </w:rPr>
      </w:pPr>
      <w:r>
        <w:rPr>
          <w:rFonts w:eastAsia="Calibri"/>
          <w:color w:val="000000"/>
          <w:kern w:val="2"/>
          <w:sz w:val="28"/>
          <w:szCs w:val="28"/>
        </w:rPr>
        <w:t>Степень реализации основных мероприятий составляет 1,0 (5/5), что характеризует высокий уровень эффективности реализации муниципальной программы по степени реализации основных мероприятий.</w:t>
      </w:r>
    </w:p>
    <w:p>
      <w:pPr>
        <w:pStyle w:val="Normal"/>
        <w:spacing w:lineRule="auto" w:line="228"/>
        <w:ind w:firstLine="709"/>
        <w:jc w:val="both"/>
        <w:rPr>
          <w:sz w:val="28"/>
          <w:szCs w:val="28"/>
        </w:rPr>
      </w:pPr>
      <w:r>
        <w:rPr>
          <w:rFonts w:eastAsia="Calibri"/>
          <w:color w:val="000000"/>
          <w:kern w:val="2"/>
          <w:sz w:val="28"/>
          <w:szCs w:val="28"/>
        </w:rPr>
        <w:t>3. Бюджетная эффективность реализации муниципальной программы Цимлянского района рассчитывается в несколько этапов.</w:t>
      </w:r>
    </w:p>
    <w:p>
      <w:pPr>
        <w:pStyle w:val="Normal"/>
        <w:spacing w:lineRule="auto" w:line="228"/>
        <w:ind w:firstLine="709"/>
        <w:jc w:val="both"/>
        <w:rPr>
          <w:sz w:val="28"/>
          <w:szCs w:val="28"/>
        </w:rPr>
      </w:pPr>
      <w:r>
        <w:rPr>
          <w:color w:val="000000"/>
          <w:kern w:val="2"/>
          <w:sz w:val="28"/>
          <w:szCs w:val="28"/>
        </w:rPr>
        <w:t>3.1.Степень реализации основных мероприятий, финансируемых за счет средств федерального, областного и местного бюджетов, оценивается как доля мероприятий, выполненных в полном объеме.</w:t>
      </w:r>
    </w:p>
    <w:p>
      <w:pPr>
        <w:pStyle w:val="Normal"/>
        <w:spacing w:lineRule="auto" w:line="228"/>
        <w:ind w:firstLine="709"/>
        <w:jc w:val="both"/>
        <w:rPr>
          <w:sz w:val="28"/>
          <w:szCs w:val="28"/>
        </w:rPr>
      </w:pPr>
      <w:r>
        <w:rPr>
          <w:rFonts w:eastAsia="Calibri"/>
          <w:color w:val="000000"/>
          <w:kern w:val="2"/>
          <w:sz w:val="28"/>
          <w:szCs w:val="28"/>
        </w:rPr>
        <w:t>Степень реализации основных мероприятий муниципальной программы составляет 1,0 (1/1).</w:t>
      </w:r>
    </w:p>
    <w:p>
      <w:pPr>
        <w:pStyle w:val="Normal"/>
        <w:shd w:val="clear" w:color="auto" w:fill="FFFFFF"/>
        <w:spacing w:lineRule="auto" w:line="228"/>
        <w:ind w:firstLine="709"/>
        <w:jc w:val="both"/>
        <w:rPr>
          <w:sz w:val="28"/>
          <w:szCs w:val="28"/>
        </w:rPr>
      </w:pPr>
      <w:r>
        <w:rPr>
          <w:rFonts w:eastAsia="Calibri"/>
          <w:color w:val="000000"/>
          <w:kern w:val="2"/>
          <w:sz w:val="28"/>
          <w:szCs w:val="28"/>
        </w:rPr>
        <w:t>3.2.Степень соответствия запланированному уровню расходов:</w:t>
      </w:r>
    </w:p>
    <w:p>
      <w:pPr>
        <w:pStyle w:val="Normal"/>
        <w:shd w:val="clear" w:color="auto" w:fill="FFFFFF"/>
        <w:spacing w:lineRule="auto" w:line="228"/>
        <w:ind w:firstLine="709"/>
        <w:jc w:val="both"/>
        <w:rPr>
          <w:sz w:val="28"/>
          <w:szCs w:val="28"/>
        </w:rPr>
      </w:pPr>
      <w:r>
        <w:rPr>
          <w:color w:val="000000"/>
          <w:kern w:val="2"/>
          <w:sz w:val="28"/>
          <w:szCs w:val="28"/>
        </w:rPr>
        <w:t xml:space="preserve"> </w:t>
      </w:r>
      <w:r>
        <w:rPr>
          <w:rFonts w:eastAsia="Calibri"/>
          <w:color w:val="000000"/>
          <w:kern w:val="2"/>
          <w:sz w:val="28"/>
          <w:szCs w:val="28"/>
        </w:rPr>
        <w:t>268,5</w:t>
      </w:r>
      <w:r>
        <w:rPr>
          <w:color w:val="000000"/>
          <w:sz w:val="28"/>
          <w:szCs w:val="28"/>
        </w:rPr>
        <w:t xml:space="preserve"> тыс. руб./268,5 тыс. руб.</w:t>
      </w:r>
      <w:r>
        <w:rPr>
          <w:rFonts w:eastAsia="Calibri"/>
          <w:color w:val="000000"/>
          <w:sz w:val="28"/>
          <w:szCs w:val="28"/>
        </w:rPr>
        <w:t>= 1,0</w:t>
      </w:r>
    </w:p>
    <w:p>
      <w:pPr>
        <w:pStyle w:val="Normal"/>
        <w:ind w:firstLine="709"/>
        <w:jc w:val="both"/>
        <w:rPr>
          <w:sz w:val="28"/>
          <w:szCs w:val="28"/>
        </w:rPr>
      </w:pPr>
      <w:r>
        <w:rPr>
          <w:rFonts w:eastAsia="Calibri"/>
          <w:color w:val="000000"/>
          <w:sz w:val="28"/>
          <w:szCs w:val="28"/>
        </w:rPr>
        <w:t xml:space="preserve">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федерального, областного и местного бюджетов. </w:t>
      </w:r>
    </w:p>
    <w:p>
      <w:pPr>
        <w:pStyle w:val="Normal"/>
        <w:ind w:firstLine="709"/>
        <w:jc w:val="both"/>
        <w:rPr>
          <w:sz w:val="28"/>
          <w:szCs w:val="28"/>
        </w:rPr>
      </w:pPr>
      <w:r>
        <w:rPr>
          <w:rFonts w:eastAsia="Calibri"/>
          <w:color w:val="000000"/>
          <w:sz w:val="28"/>
          <w:szCs w:val="28"/>
        </w:rPr>
        <w:t xml:space="preserve">Эффективность использования финансовых ресурсов на реализацию </w:t>
      </w:r>
      <w:r>
        <w:rPr>
          <w:rFonts w:eastAsia="Calibri"/>
          <w:color w:val="000000"/>
          <w:kern w:val="2"/>
          <w:sz w:val="28"/>
          <w:szCs w:val="28"/>
        </w:rPr>
        <w:t>муниципальной п</w:t>
      </w:r>
      <w:r>
        <w:rPr>
          <w:rFonts w:eastAsia="Calibri"/>
          <w:color w:val="000000"/>
          <w:sz w:val="28"/>
          <w:szCs w:val="28"/>
        </w:rPr>
        <w:t>рограммы:</w:t>
      </w:r>
    </w:p>
    <w:p>
      <w:pPr>
        <w:pStyle w:val="Normal"/>
        <w:ind w:firstLine="709"/>
        <w:jc w:val="center"/>
        <w:rPr>
          <w:sz w:val="28"/>
          <w:szCs w:val="28"/>
        </w:rPr>
      </w:pPr>
      <w:r>
        <w:rPr>
          <w:rFonts w:eastAsia="Calibri"/>
          <w:color w:val="000000"/>
          <w:sz w:val="28"/>
          <w:szCs w:val="28"/>
        </w:rPr>
        <w:t>1,0/1,0=1,0</w:t>
      </w:r>
    </w:p>
    <w:p>
      <w:pPr>
        <w:pStyle w:val="Normal"/>
        <w:ind w:firstLine="709"/>
        <w:jc w:val="both"/>
        <w:rPr>
          <w:sz w:val="28"/>
          <w:szCs w:val="28"/>
        </w:rPr>
      </w:pPr>
      <w:r>
        <w:rPr>
          <w:rFonts w:eastAsia="Calibri"/>
          <w:color w:val="000000"/>
          <w:sz w:val="28"/>
          <w:szCs w:val="28"/>
        </w:rPr>
        <w:t xml:space="preserve">в связи с чем, бюджетная эффективность реализации </w:t>
      </w:r>
      <w:r>
        <w:rPr>
          <w:rFonts w:eastAsia="Calibri"/>
          <w:color w:val="000000"/>
          <w:kern w:val="2"/>
          <w:sz w:val="28"/>
          <w:szCs w:val="28"/>
        </w:rPr>
        <w:t>муниципальной п</w:t>
      </w:r>
      <w:r>
        <w:rPr>
          <w:rFonts w:eastAsia="Calibri"/>
          <w:color w:val="000000"/>
          <w:sz w:val="28"/>
          <w:szCs w:val="28"/>
        </w:rPr>
        <w:t>рограммы признается высокой.</w:t>
      </w:r>
    </w:p>
    <w:p>
      <w:pPr>
        <w:pStyle w:val="Normal"/>
        <w:jc w:val="both"/>
        <w:rPr>
          <w:sz w:val="28"/>
          <w:szCs w:val="28"/>
        </w:rPr>
      </w:pPr>
      <w:r>
        <w:rPr>
          <w:rFonts w:eastAsia="Calibri"/>
          <w:color w:val="000000"/>
          <w:sz w:val="28"/>
          <w:szCs w:val="28"/>
        </w:rPr>
        <w:tab/>
        <w:tab/>
        <w:t xml:space="preserve">Уровень реализации </w:t>
      </w:r>
      <w:r>
        <w:rPr>
          <w:rFonts w:eastAsia="Calibri"/>
          <w:color w:val="000000"/>
          <w:kern w:val="2"/>
          <w:sz w:val="28"/>
          <w:szCs w:val="28"/>
        </w:rPr>
        <w:t>муниципальной п</w:t>
      </w:r>
      <w:r>
        <w:rPr>
          <w:rFonts w:eastAsia="Calibri"/>
          <w:color w:val="000000"/>
          <w:sz w:val="28"/>
          <w:szCs w:val="28"/>
        </w:rPr>
        <w:t>рограммы в целом:</w:t>
      </w:r>
    </w:p>
    <w:p>
      <w:pPr>
        <w:pStyle w:val="Normal"/>
        <w:jc w:val="both"/>
        <w:rPr>
          <w:sz w:val="28"/>
          <w:szCs w:val="28"/>
        </w:rPr>
      </w:pPr>
      <w:r>
        <w:rPr>
          <w:rFonts w:eastAsia="Calibri"/>
          <w:color w:val="000000"/>
          <w:sz w:val="28"/>
          <w:szCs w:val="28"/>
        </w:rPr>
        <w:t>0,88х0,5 + 1,0х0,3 + 1,0х0,2= 0,94,  в связи с чем уровень реализации муниципальной программы в отчетном году является удовлетворительный.</w:t>
      </w:r>
    </w:p>
    <w:p>
      <w:pPr>
        <w:pStyle w:val="Normal"/>
        <w:jc w:val="both"/>
        <w:rPr>
          <w:sz w:val="28"/>
          <w:szCs w:val="28"/>
        </w:rPr>
      </w:pPr>
      <w:r>
        <w:rPr>
          <w:color w:val="000000"/>
          <w:sz w:val="28"/>
          <w:szCs w:val="28"/>
        </w:rPr>
        <w:tab/>
      </w:r>
    </w:p>
    <w:p>
      <w:pPr>
        <w:pStyle w:val="Normal"/>
        <w:jc w:val="center"/>
        <w:rPr>
          <w:sz w:val="28"/>
          <w:szCs w:val="28"/>
        </w:rPr>
      </w:pPr>
      <w:r>
        <w:rPr>
          <w:color w:val="000000"/>
          <w:sz w:val="28"/>
          <w:szCs w:val="28"/>
        </w:rPr>
        <w:t xml:space="preserve">Раздел 7. Предложения по дальнейшей </w:t>
      </w:r>
    </w:p>
    <w:p>
      <w:pPr>
        <w:pStyle w:val="Normal"/>
        <w:jc w:val="center"/>
        <w:rPr>
          <w:sz w:val="28"/>
          <w:szCs w:val="28"/>
        </w:rPr>
      </w:pPr>
      <w:r>
        <w:rPr>
          <w:color w:val="000000"/>
          <w:sz w:val="28"/>
          <w:szCs w:val="28"/>
        </w:rPr>
        <w:t xml:space="preserve">реализации </w:t>
      </w:r>
      <w:r>
        <w:rPr>
          <w:rFonts w:eastAsia="Calibri"/>
          <w:color w:val="000000"/>
          <w:kern w:val="2"/>
          <w:sz w:val="28"/>
          <w:szCs w:val="28"/>
        </w:rPr>
        <w:t>муниципальной п</w:t>
      </w:r>
      <w:r>
        <w:rPr>
          <w:color w:val="000000"/>
          <w:sz w:val="28"/>
          <w:szCs w:val="28"/>
        </w:rPr>
        <w:t>рограммы</w:t>
      </w:r>
    </w:p>
    <w:p>
      <w:pPr>
        <w:pStyle w:val="Normal"/>
        <w:jc w:val="center"/>
        <w:rPr>
          <w:color w:val="000000"/>
          <w:sz w:val="28"/>
          <w:szCs w:val="28"/>
        </w:rPr>
      </w:pPr>
      <w:r>
        <w:rPr>
          <w:color w:val="000000"/>
          <w:sz w:val="28"/>
          <w:szCs w:val="28"/>
        </w:rPr>
      </w:r>
    </w:p>
    <w:p>
      <w:pPr>
        <w:sectPr>
          <w:footerReference w:type="default" r:id="rId4"/>
          <w:type w:val="nextPage"/>
          <w:pgSz w:w="11906" w:h="16838"/>
          <w:pgMar w:left="1701" w:right="567" w:header="0" w:top="1134" w:footer="567" w:bottom="993" w:gutter="0"/>
          <w:pgNumType w:start="1" w:fmt="decimal"/>
          <w:formProt w:val="false"/>
          <w:textDirection w:val="lrTb"/>
          <w:docGrid w:type="default" w:linePitch="600" w:charSpace="49152"/>
        </w:sectPr>
        <w:pStyle w:val="Normal"/>
        <w:jc w:val="both"/>
        <w:rPr>
          <w:sz w:val="28"/>
          <w:szCs w:val="28"/>
        </w:rPr>
      </w:pPr>
      <w:r>
        <w:rPr>
          <w:color w:val="000000"/>
          <w:sz w:val="28"/>
          <w:szCs w:val="28"/>
        </w:rPr>
        <w:tab/>
      </w:r>
      <w:r>
        <w:rPr>
          <w:rFonts w:eastAsia="Calibri"/>
          <w:color w:val="000000"/>
          <w:kern w:val="2"/>
          <w:sz w:val="28"/>
          <w:szCs w:val="28"/>
          <w:lang w:eastAsia="en-US"/>
        </w:rPr>
        <w:t>С учетом сложившихся результатов реализации муниципальной программы за 2023 год предлагается продолжить ее реализацию и в последующие годы.</w:t>
      </w:r>
    </w:p>
    <w:p>
      <w:pPr>
        <w:pStyle w:val="Normal"/>
        <w:widowControl w:val="false"/>
        <w:jc w:val="right"/>
        <w:rPr>
          <w:color w:val="000000"/>
        </w:rPr>
      </w:pPr>
      <w:r>
        <w:rPr>
          <w:color w:val="000000"/>
          <w:sz w:val="28"/>
          <w:szCs w:val="28"/>
        </w:rPr>
        <w:t xml:space="preserve">Приложение № 1 </w:t>
      </w:r>
    </w:p>
    <w:p>
      <w:pPr>
        <w:pStyle w:val="Normal"/>
        <w:widowControl w:val="false"/>
        <w:jc w:val="right"/>
        <w:rPr>
          <w:color w:val="000000"/>
        </w:rPr>
      </w:pPr>
      <w:r>
        <w:rPr>
          <w:color w:val="000000"/>
          <w:sz w:val="28"/>
          <w:szCs w:val="28"/>
        </w:rPr>
        <w:t xml:space="preserve">к отчету о реализации муниципальной </w:t>
      </w:r>
    </w:p>
    <w:p>
      <w:pPr>
        <w:pStyle w:val="Normal"/>
        <w:widowControl w:val="false"/>
        <w:jc w:val="right"/>
        <w:rPr>
          <w:color w:val="000000"/>
        </w:rPr>
      </w:pPr>
      <w:r>
        <w:rPr>
          <w:color w:val="000000"/>
          <w:sz w:val="28"/>
          <w:szCs w:val="28"/>
        </w:rPr>
        <w:t xml:space="preserve">программы Цимлянского района </w:t>
      </w:r>
    </w:p>
    <w:p>
      <w:pPr>
        <w:pStyle w:val="Normal"/>
        <w:widowControl w:val="false"/>
        <w:ind w:firstLine="540"/>
        <w:jc w:val="right"/>
        <w:rPr>
          <w:color w:val="000000"/>
        </w:rPr>
      </w:pPr>
      <w:r>
        <w:rPr>
          <w:color w:val="000000"/>
          <w:sz w:val="28"/>
          <w:szCs w:val="28"/>
        </w:rPr>
        <w:t>«Доступная среда» за 2023 год</w:t>
      </w:r>
    </w:p>
    <w:p>
      <w:pPr>
        <w:pStyle w:val="Normal"/>
        <w:widowControl w:val="false"/>
        <w:jc w:val="center"/>
        <w:rPr>
          <w:color w:val="000000"/>
        </w:rPr>
      </w:pPr>
      <w:r>
        <w:rPr>
          <w:color w:val="000000"/>
          <w:sz w:val="28"/>
          <w:szCs w:val="28"/>
          <w:lang w:eastAsia="ru-RU"/>
        </w:rPr>
        <w:t>СВЕДЕНИЯ</w:t>
      </w:r>
    </w:p>
    <w:p>
      <w:pPr>
        <w:pStyle w:val="Normal"/>
        <w:widowControl w:val="false"/>
        <w:jc w:val="center"/>
        <w:rPr>
          <w:color w:val="000000"/>
        </w:rPr>
      </w:pPr>
      <w:r>
        <w:rPr>
          <w:color w:val="000000"/>
          <w:sz w:val="28"/>
          <w:szCs w:val="28"/>
          <w:lang w:eastAsia="ru-RU"/>
        </w:rPr>
        <w:t>о выполнении основных мероприятий, приоритетных основных мероприятий, мероприятий, приоритетных мероприятий и мероприятий ведомственных целевых программ, а также контрольных событий муниципальной программы за 2023</w:t>
      </w:r>
      <w:r>
        <w:rPr>
          <w:color w:val="000000"/>
          <w:sz w:val="28"/>
          <w:szCs w:val="28"/>
        </w:rPr>
        <w:t xml:space="preserve"> год</w:t>
      </w:r>
    </w:p>
    <w:p>
      <w:pPr>
        <w:pStyle w:val="Normal"/>
        <w:widowControl w:val="false"/>
        <w:jc w:val="center"/>
        <w:rPr>
          <w:color w:val="000000"/>
          <w:sz w:val="28"/>
          <w:szCs w:val="28"/>
        </w:rPr>
      </w:pPr>
      <w:r>
        <w:rPr>
          <w:color w:val="000000"/>
          <w:sz w:val="28"/>
          <w:szCs w:val="28"/>
        </w:rPr>
      </w:r>
    </w:p>
    <w:tbl>
      <w:tblPr>
        <w:tblW w:w="1559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709"/>
        <w:gridCol w:w="2127"/>
        <w:gridCol w:w="1984"/>
        <w:gridCol w:w="1276"/>
        <w:gridCol w:w="1417"/>
        <w:gridCol w:w="1560"/>
        <w:gridCol w:w="2556"/>
        <w:gridCol w:w="2657"/>
        <w:gridCol w:w="10"/>
        <w:gridCol w:w="1293"/>
      </w:tblGrid>
      <w:tr>
        <w:trPr>
          <w:trHeight w:val="828" w:hRule="atLeast"/>
        </w:trPr>
        <w:tc>
          <w:tcPr>
            <w:tcW w:w="709" w:type="dxa"/>
            <w:vMerge w:val="restart"/>
            <w:tcBorders>
              <w:top w:val="single" w:sz="4" w:space="0" w:color="000000"/>
              <w:left w:val="single" w:sz="4" w:space="0" w:color="000000"/>
              <w:bottom w:val="single" w:sz="4" w:space="0" w:color="000000"/>
            </w:tcBorders>
          </w:tcPr>
          <w:p>
            <w:pPr>
              <w:pStyle w:val="Normal"/>
              <w:widowControl w:val="false"/>
              <w:jc w:val="center"/>
              <w:rPr>
                <w:color w:val="000000"/>
              </w:rPr>
            </w:pPr>
            <w:r>
              <w:rPr>
                <w:color w:val="000000"/>
                <w:sz w:val="24"/>
                <w:szCs w:val="24"/>
              </w:rPr>
              <w:t xml:space="preserve">№ </w:t>
            </w:r>
            <w:r>
              <w:rPr>
                <w:color w:val="000000"/>
                <w:sz w:val="24"/>
                <w:szCs w:val="24"/>
              </w:rPr>
              <w:t>п/п</w:t>
            </w:r>
          </w:p>
        </w:tc>
        <w:tc>
          <w:tcPr>
            <w:tcW w:w="2127" w:type="dxa"/>
            <w:vMerge w:val="restart"/>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Номер и наименование</w:t>
            </w:r>
          </w:p>
        </w:tc>
        <w:tc>
          <w:tcPr>
            <w:tcW w:w="1984" w:type="dxa"/>
            <w:vMerge w:val="restart"/>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Ответственный исполнитель, соисполнитель, участник (должность/</w:t>
            </w:r>
          </w:p>
          <w:p>
            <w:pPr>
              <w:pStyle w:val="Normal"/>
              <w:widowControl w:val="false"/>
              <w:jc w:val="center"/>
              <w:rPr>
                <w:color w:val="000000"/>
                <w:sz w:val="24"/>
                <w:szCs w:val="24"/>
              </w:rPr>
            </w:pPr>
            <w:r>
              <w:rPr>
                <w:color w:val="000000"/>
                <w:sz w:val="24"/>
                <w:szCs w:val="24"/>
              </w:rPr>
              <w:t>ФИО)</w:t>
            </w:r>
          </w:p>
        </w:tc>
        <w:tc>
          <w:tcPr>
            <w:tcW w:w="1276" w:type="dxa"/>
            <w:vMerge w:val="restart"/>
            <w:tcBorders>
              <w:top w:val="single" w:sz="4" w:space="0" w:color="000000"/>
              <w:left w:val="single" w:sz="4" w:space="0" w:color="000000"/>
            </w:tcBorders>
          </w:tcPr>
          <w:p>
            <w:pPr>
              <w:pStyle w:val="Normal"/>
              <w:widowControl w:val="false"/>
              <w:jc w:val="center"/>
              <w:rPr>
                <w:color w:val="000000"/>
                <w:sz w:val="24"/>
                <w:szCs w:val="24"/>
              </w:rPr>
            </w:pPr>
            <w:r>
              <w:rPr>
                <w:color w:val="000000"/>
                <w:sz w:val="24"/>
                <w:szCs w:val="24"/>
              </w:rPr>
              <w:t>Плановый срок</w:t>
            </w:r>
          </w:p>
          <w:p>
            <w:pPr>
              <w:pStyle w:val="Normal"/>
              <w:widowControl w:val="false"/>
              <w:jc w:val="center"/>
              <w:rPr>
                <w:color w:val="000000"/>
                <w:sz w:val="24"/>
                <w:szCs w:val="24"/>
              </w:rPr>
            </w:pPr>
            <w:r>
              <w:rPr>
                <w:color w:val="000000"/>
                <w:sz w:val="24"/>
                <w:szCs w:val="24"/>
              </w:rPr>
              <w:t>оконча-ния</w:t>
            </w:r>
          </w:p>
          <w:p>
            <w:pPr>
              <w:pStyle w:val="Normal"/>
              <w:widowControl w:val="false"/>
              <w:jc w:val="center"/>
              <w:rPr>
                <w:color w:val="000000"/>
                <w:sz w:val="24"/>
                <w:szCs w:val="24"/>
              </w:rPr>
            </w:pPr>
            <w:r>
              <w:rPr>
                <w:color w:val="000000"/>
                <w:sz w:val="24"/>
                <w:szCs w:val="24"/>
              </w:rPr>
              <w:t>реализа-ции</w:t>
            </w:r>
          </w:p>
        </w:tc>
        <w:tc>
          <w:tcPr>
            <w:tcW w:w="2977"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Фактический срок</w:t>
            </w:r>
          </w:p>
        </w:tc>
        <w:tc>
          <w:tcPr>
            <w:tcW w:w="5213"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Результаты</w:t>
            </w:r>
          </w:p>
        </w:tc>
        <w:tc>
          <w:tcPr>
            <w:tcW w:w="130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Причины не реализации/реализации не в полном объеме</w:t>
            </w:r>
          </w:p>
        </w:tc>
      </w:tr>
      <w:tr>
        <w:trPr/>
        <w:tc>
          <w:tcPr>
            <w:tcW w:w="709"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2127"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1984"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1276" w:type="dxa"/>
            <w:vMerge w:val="continue"/>
            <w:tcBorders>
              <w:top w:val="single" w:sz="4" w:space="0" w:color="000000"/>
              <w:left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начала реализа-ции</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окончания реализации</w:t>
            </w:r>
          </w:p>
        </w:tc>
        <w:tc>
          <w:tcPr>
            <w:tcW w:w="255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запланированные</w:t>
            </w:r>
          </w:p>
        </w:tc>
        <w:tc>
          <w:tcPr>
            <w:tcW w:w="265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достигнутые</w:t>
            </w:r>
          </w:p>
        </w:tc>
        <w:tc>
          <w:tcPr>
            <w:tcW w:w="130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c>
          <w:tcPr>
            <w:tcW w:w="709"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w:t>
            </w:r>
          </w:p>
        </w:tc>
        <w:tc>
          <w:tcPr>
            <w:tcW w:w="212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2</w:t>
            </w:r>
          </w:p>
        </w:tc>
        <w:tc>
          <w:tcPr>
            <w:tcW w:w="1984"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4</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5</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6</w:t>
            </w:r>
          </w:p>
        </w:tc>
        <w:tc>
          <w:tcPr>
            <w:tcW w:w="255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7</w:t>
            </w:r>
          </w:p>
        </w:tc>
        <w:tc>
          <w:tcPr>
            <w:tcW w:w="265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8</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9</w:t>
            </w:r>
          </w:p>
        </w:tc>
      </w:tr>
      <w:tr>
        <w:trPr/>
        <w:tc>
          <w:tcPr>
            <w:tcW w:w="709" w:type="dxa"/>
            <w:tcBorders>
              <w:left w:val="single" w:sz="4" w:space="0" w:color="000000"/>
              <w:bottom w:val="single" w:sz="4" w:space="0" w:color="000000"/>
            </w:tcBorders>
          </w:tcPr>
          <w:p>
            <w:pPr>
              <w:pStyle w:val="Normal"/>
              <w:widowControl w:val="false"/>
              <w:snapToGrid w:val="false"/>
              <w:rPr>
                <w:color w:val="000000"/>
                <w:sz w:val="24"/>
                <w:szCs w:val="24"/>
              </w:rPr>
            </w:pPr>
            <w:r>
              <w:rPr>
                <w:color w:val="000000"/>
                <w:sz w:val="24"/>
                <w:szCs w:val="24"/>
              </w:rPr>
              <w:t>1.</w:t>
            </w:r>
          </w:p>
        </w:tc>
        <w:tc>
          <w:tcPr>
            <w:tcW w:w="2127"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 xml:space="preserve">Подпрограмма 1.  «Адаптация приоритетных объектов социальной, транспортной и инженерной инфраструктуры </w:t>
              <w:br/>
              <w:t>для беспрепятственного доступа и получения услуг инвалидами и другими маломобильными группами населения»</w:t>
            </w:r>
          </w:p>
        </w:tc>
        <w:tc>
          <w:tcPr>
            <w:tcW w:w="1984"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 xml:space="preserve">УСЗН МО «Цимлянский район»/ зам.начальника управления </w:t>
              <w:br/>
              <w:t>Мец Н.В</w:t>
            </w:r>
          </w:p>
          <w:p>
            <w:pPr>
              <w:pStyle w:val="Normal"/>
              <w:widowControl w:val="false"/>
              <w:jc w:val="both"/>
              <w:rPr>
                <w:color w:val="000000"/>
                <w:sz w:val="24"/>
                <w:szCs w:val="24"/>
              </w:rPr>
            </w:pPr>
            <w:r>
              <w:rPr>
                <w:color w:val="000000"/>
                <w:sz w:val="24"/>
                <w:szCs w:val="24"/>
              </w:rPr>
              <w:t>отдел образования Администрации Цимлянского района/заведующий отделом И.В. Антипов</w:t>
            </w:r>
          </w:p>
        </w:tc>
        <w:tc>
          <w:tcPr>
            <w:tcW w:w="1276"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417"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2556" w:type="dxa"/>
            <w:tcBorders>
              <w:left w:val="single" w:sz="4" w:space="0" w:color="000000"/>
              <w:bottom w:val="single" w:sz="4" w:space="0" w:color="000000"/>
            </w:tcBorders>
          </w:tcPr>
          <w:p>
            <w:pPr>
              <w:pStyle w:val="Normal"/>
              <w:widowControl w:val="false"/>
              <w:jc w:val="both"/>
              <w:rPr>
                <w:color w:val="000000"/>
              </w:rPr>
            </w:pPr>
            <w:r>
              <w:rPr>
                <w:rFonts w:eastAsia="Calibri"/>
                <w:color w:val="000000"/>
                <w:kern w:val="2"/>
                <w:sz w:val="24"/>
                <w:szCs w:val="24"/>
                <w:lang w:eastAsia="en-US"/>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сформированы</w:t>
            </w:r>
            <w:r>
              <w:rPr>
                <w:rFonts w:eastAsia="Calibri"/>
                <w:color w:val="000000"/>
                <w:kern w:val="2"/>
                <w:sz w:val="28"/>
                <w:szCs w:val="28"/>
                <w:lang w:eastAsia="en-US"/>
              </w:rPr>
              <w:t xml:space="preserve"> </w:t>
            </w:r>
            <w:r>
              <w:rPr>
                <w:rFonts w:eastAsia="Calibri"/>
                <w:color w:val="000000"/>
                <w:kern w:val="2"/>
                <w:sz w:val="24"/>
                <w:szCs w:val="24"/>
                <w:lang w:eastAsia="en-US"/>
              </w:rPr>
              <w:t>паспорта доступности;</w:t>
            </w:r>
          </w:p>
          <w:p>
            <w:pPr>
              <w:pStyle w:val="Normal"/>
              <w:widowControl w:val="false"/>
              <w:jc w:val="both"/>
              <w:rPr>
                <w:rFonts w:eastAsia="Calibri"/>
                <w:color w:val="000000"/>
                <w:kern w:val="2"/>
                <w:sz w:val="24"/>
                <w:szCs w:val="24"/>
                <w:lang w:eastAsia="en-US"/>
              </w:rPr>
            </w:pPr>
            <w:r>
              <w:rPr>
                <w:rFonts w:eastAsia="Calibri"/>
                <w:color w:val="000000"/>
                <w:kern w:val="2"/>
                <w:sz w:val="24"/>
                <w:szCs w:val="24"/>
                <w:lang w:eastAsia="en-US"/>
              </w:rPr>
              <w:t>увеличение количества общеобразовательных организаций, в которых создана универсальная безбарьерная среда для инклюзивного образования детей-инвалидов</w:t>
            </w:r>
          </w:p>
        </w:tc>
        <w:tc>
          <w:tcPr>
            <w:tcW w:w="2667" w:type="dxa"/>
            <w:gridSpan w:val="2"/>
            <w:tcBorders>
              <w:top w:val="single" w:sz="4" w:space="0" w:color="000000"/>
              <w:left w:val="single" w:sz="4" w:space="0" w:color="000000"/>
              <w:bottom w:val="single" w:sz="4" w:space="0" w:color="000000"/>
            </w:tcBorders>
          </w:tcPr>
          <w:p>
            <w:pPr>
              <w:pStyle w:val="Normal"/>
              <w:widowControl w:val="false"/>
              <w:shd w:val="clear" w:color="auto" w:fill="FFFFFF"/>
              <w:spacing w:lineRule="auto" w:line="228"/>
              <w:jc w:val="both"/>
              <w:rPr>
                <w:color w:val="000000"/>
              </w:rPr>
            </w:pPr>
            <w:r>
              <w:rPr>
                <w:rFonts w:eastAsia="Calibri"/>
                <w:color w:val="000000"/>
                <w:kern w:val="2"/>
                <w:sz w:val="24"/>
                <w:szCs w:val="24"/>
                <w:lang w:eastAsia="en-US"/>
              </w:rPr>
              <w:t xml:space="preserve">Проведены работы по адаптации и дооборудованию 11 </w:t>
            </w:r>
            <w:r>
              <w:rPr>
                <w:rFonts w:eastAsia="Calibri"/>
                <w:color w:val="000000"/>
                <w:spacing w:val="-4"/>
                <w:sz w:val="24"/>
                <w:szCs w:val="24"/>
                <w:lang w:eastAsia="en-US"/>
              </w:rPr>
              <w:t>муниципальных образовательных учреждений</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kern w:val="2"/>
                <w:sz w:val="24"/>
                <w:szCs w:val="24"/>
              </w:rPr>
            </w:pPr>
            <w:r>
              <w:rPr>
                <w:color w:val="000000"/>
                <w:kern w:val="2"/>
                <w:sz w:val="24"/>
                <w:szCs w:val="24"/>
              </w:rPr>
            </w:r>
          </w:p>
        </w:tc>
      </w:tr>
      <w:tr>
        <w:trPr/>
        <w:tc>
          <w:tcPr>
            <w:tcW w:w="709" w:type="dxa"/>
            <w:tcBorders>
              <w:left w:val="single" w:sz="4" w:space="0" w:color="000000"/>
              <w:bottom w:val="single" w:sz="4" w:space="0" w:color="000000"/>
            </w:tcBorders>
          </w:tcPr>
          <w:p>
            <w:pPr>
              <w:pStyle w:val="Normal"/>
              <w:widowControl w:val="false"/>
              <w:rPr>
                <w:color w:val="000000"/>
                <w:sz w:val="24"/>
                <w:szCs w:val="24"/>
              </w:rPr>
            </w:pPr>
            <w:r>
              <w:rPr>
                <w:color w:val="000000"/>
                <w:sz w:val="24"/>
                <w:szCs w:val="24"/>
              </w:rPr>
              <w:t>2.</w:t>
            </w:r>
          </w:p>
        </w:tc>
        <w:tc>
          <w:tcPr>
            <w:tcW w:w="2127"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Основное мероприятие 1.1. Совершенствование нормативно правовой основы жизнедеятельности инвалидов и других маломобильных групп населения</w:t>
            </w:r>
          </w:p>
        </w:tc>
        <w:tc>
          <w:tcPr>
            <w:tcW w:w="1984"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 зам.начальника управления    Н.В. Мец</w:t>
            </w:r>
          </w:p>
        </w:tc>
        <w:tc>
          <w:tcPr>
            <w:tcW w:w="1276"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09 января 2023 г</w:t>
            </w:r>
          </w:p>
        </w:tc>
        <w:tc>
          <w:tcPr>
            <w:tcW w:w="1560"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 xml:space="preserve">Сводная информация, позволяющая объективно оценивать и систематизировать доступность объектов и услуг в приоритетных сферах жизнедеятельности инвалидов и других маломобильных групп населения; сформированная карта доступности объектов и услуг, отображающая        </w:t>
              <w:br/>
              <w:t>сравниваемую информацию о  доступности объектов и услуг для инвалидов и других  маломобильных групп населения</w:t>
            </w:r>
          </w:p>
        </w:tc>
        <w:tc>
          <w:tcPr>
            <w:tcW w:w="2667" w:type="dxa"/>
            <w:gridSpan w:val="2"/>
            <w:tcBorders>
              <w:left w:val="single" w:sz="4" w:space="0" w:color="000000"/>
              <w:bottom w:val="single" w:sz="4" w:space="0" w:color="000000"/>
            </w:tcBorders>
          </w:tcPr>
          <w:p>
            <w:pPr>
              <w:pStyle w:val="Normal"/>
              <w:widowControl w:val="false"/>
              <w:spacing w:lineRule="auto" w:line="228"/>
              <w:rPr>
                <w:rFonts w:eastAsia="Calibri"/>
                <w:color w:val="000000"/>
                <w:sz w:val="24"/>
                <w:szCs w:val="24"/>
                <w:lang w:eastAsia="en-US"/>
              </w:rPr>
            </w:pPr>
            <w:r>
              <w:rPr>
                <w:rFonts w:eastAsia="Calibri"/>
                <w:color w:val="000000"/>
                <w:sz w:val="24"/>
                <w:szCs w:val="24"/>
                <w:lang w:eastAsia="en-US"/>
              </w:rPr>
              <w:t>Регулярно проводился мониторинг выявления потребности в обеспечении доступности объектов в приоритетных сферах жизнедеятельности;</w:t>
            </w:r>
          </w:p>
          <w:p>
            <w:pPr>
              <w:pStyle w:val="Normal"/>
              <w:widowControl w:val="false"/>
              <w:snapToGrid w:val="false"/>
              <w:spacing w:lineRule="auto" w:line="228"/>
              <w:jc w:val="both"/>
              <w:rPr/>
            </w:pPr>
            <w:r>
              <w:rPr>
                <w:rFonts w:eastAsia="Calibri"/>
                <w:color w:val="000000"/>
                <w:sz w:val="24"/>
                <w:szCs w:val="24"/>
                <w:lang w:eastAsia="en-US"/>
              </w:rPr>
              <w:t xml:space="preserve">работа по обновлению карты доступности на сайте </w:t>
            </w:r>
            <w:hyperlink r:id="rId5">
              <w:r>
                <w:rPr>
                  <w:rFonts w:eastAsia="Calibri"/>
                  <w:color w:val="000000"/>
                  <w:sz w:val="24"/>
                  <w:szCs w:val="24"/>
                  <w:lang w:eastAsia="en-US"/>
                </w:rPr>
                <w:t>www.zhit-vmeste.ru</w:t>
              </w:r>
            </w:hyperlink>
            <w:r>
              <w:rPr>
                <w:rFonts w:eastAsia="Calibri"/>
                <w:color w:val="000000"/>
                <w:sz w:val="24"/>
                <w:szCs w:val="24"/>
                <w:lang w:eastAsia="en-US"/>
              </w:rPr>
              <w:t>. П</w:t>
            </w:r>
            <w:r>
              <w:rPr>
                <w:rFonts w:eastAsia="Calibri"/>
                <w:color w:val="000000"/>
                <w:kern w:val="2"/>
                <w:sz w:val="24"/>
                <w:szCs w:val="24"/>
                <w:lang w:eastAsia="en-US"/>
              </w:rPr>
              <w:t xml:space="preserve">роведен социологический опрос инвалидов. Ежеквартально в минтруд направляются отчеты </w:t>
            </w:r>
            <w:r>
              <w:rPr>
                <w:rFonts w:eastAsia="Calibri"/>
                <w:color w:val="000000"/>
                <w:kern w:val="2"/>
                <w:sz w:val="28"/>
                <w:szCs w:val="28"/>
                <w:lang w:eastAsia="en-US"/>
              </w:rPr>
              <w:t xml:space="preserve"> </w:t>
            </w:r>
            <w:r>
              <w:rPr>
                <w:rFonts w:eastAsia="Calibri"/>
                <w:color w:val="000000"/>
                <w:kern w:val="2"/>
                <w:sz w:val="24"/>
                <w:szCs w:val="24"/>
                <w:lang w:eastAsia="en-US"/>
              </w:rPr>
              <w:t>о ходе работ по реализации мероприятий муниципальной программы по</w:t>
            </w:r>
          </w:p>
        </w:tc>
        <w:tc>
          <w:tcPr>
            <w:tcW w:w="1293"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kern w:val="2"/>
                <w:sz w:val="24"/>
                <w:szCs w:val="24"/>
              </w:rPr>
            </w:pPr>
            <w:r>
              <w:rPr>
                <w:color w:val="000000"/>
                <w:kern w:val="2"/>
                <w:sz w:val="24"/>
                <w:szCs w:val="24"/>
              </w:rPr>
            </w:r>
          </w:p>
        </w:tc>
      </w:tr>
      <w:tr>
        <w:trPr/>
        <w:tc>
          <w:tcPr>
            <w:tcW w:w="709" w:type="dxa"/>
            <w:tcBorders>
              <w:top w:val="single" w:sz="4" w:space="0" w:color="000000"/>
              <w:left w:val="single" w:sz="4" w:space="0" w:color="000000"/>
              <w:bottom w:val="single" w:sz="4" w:space="0" w:color="000000"/>
            </w:tcBorders>
          </w:tcPr>
          <w:p>
            <w:pPr>
              <w:pStyle w:val="Normal"/>
              <w:widowControl w:val="false"/>
              <w:snapToGrid w:val="false"/>
              <w:rPr>
                <w:color w:val="000000"/>
                <w:kern w:val="2"/>
                <w:sz w:val="24"/>
                <w:szCs w:val="24"/>
              </w:rPr>
            </w:pPr>
            <w:r>
              <w:rPr>
                <w:color w:val="000000"/>
                <w:kern w:val="2"/>
                <w:sz w:val="24"/>
                <w:szCs w:val="24"/>
              </w:rPr>
              <w:t>3.</w:t>
            </w:r>
          </w:p>
        </w:tc>
        <w:tc>
          <w:tcPr>
            <w:tcW w:w="2127"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Контрольное событие муниципальной программы 1.1. Подготовка информации по выполнению мероприятий по созданию безбарьерной среды для инвалидов и других маломобильных групп населения в Ростовской области</w:t>
            </w:r>
          </w:p>
        </w:tc>
        <w:tc>
          <w:tcPr>
            <w:tcW w:w="1984"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УСЗН МО «Цимлянский район»/ зам.начальника управления Н.В. Мец</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Подготовка ежеквартальных отчетов в минтруд по созданию безбарьерной среды для инвалидов в Цимлянском районе</w:t>
            </w:r>
          </w:p>
        </w:tc>
        <w:tc>
          <w:tcPr>
            <w:tcW w:w="2667" w:type="dxa"/>
            <w:gridSpan w:val="2"/>
            <w:tcBorders>
              <w:top w:val="single" w:sz="4" w:space="0" w:color="000000"/>
              <w:left w:val="single" w:sz="4" w:space="0" w:color="000000"/>
              <w:bottom w:val="single" w:sz="4" w:space="0" w:color="000000"/>
            </w:tcBorders>
          </w:tcPr>
          <w:p>
            <w:pPr>
              <w:pStyle w:val="Normal"/>
              <w:widowControl w:val="false"/>
              <w:tabs>
                <w:tab w:val="clear" w:pos="708"/>
                <w:tab w:val="left" w:pos="7875" w:leader="none"/>
              </w:tabs>
              <w:jc w:val="both"/>
              <w:rPr>
                <w:color w:val="000000"/>
                <w:sz w:val="24"/>
                <w:szCs w:val="24"/>
              </w:rPr>
            </w:pPr>
            <w:r>
              <w:rPr>
                <w:color w:val="000000"/>
                <w:sz w:val="24"/>
                <w:szCs w:val="24"/>
              </w:rPr>
              <w:t>Подготовлены и направлены в минтруд отчеты 04.04.2023, 05.07.2023, 05.10.2023, 25.12.2023 - замечаний нет</w:t>
            </w:r>
          </w:p>
        </w:tc>
        <w:tc>
          <w:tcPr>
            <w:tcW w:w="12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c>
          <w:tcPr>
            <w:tcW w:w="709" w:type="dxa"/>
            <w:tcBorders>
              <w:left w:val="single" w:sz="4" w:space="0" w:color="000000"/>
              <w:bottom w:val="single" w:sz="4" w:space="0" w:color="000000"/>
            </w:tcBorders>
          </w:tcPr>
          <w:p>
            <w:pPr>
              <w:pStyle w:val="Normal"/>
              <w:widowControl w:val="false"/>
              <w:rPr>
                <w:color w:val="000000"/>
                <w:sz w:val="24"/>
                <w:szCs w:val="24"/>
              </w:rPr>
            </w:pPr>
            <w:r>
              <w:rPr>
                <w:color w:val="000000"/>
                <w:sz w:val="24"/>
                <w:szCs w:val="24"/>
              </w:rPr>
              <w:t>4.</w:t>
            </w:r>
          </w:p>
        </w:tc>
        <w:tc>
          <w:tcPr>
            <w:tcW w:w="2127"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Основное мероприятие 1.2.  Адаптация для инвалидов и других маломобильных групп населения приоритетных объектов и услуг социальной инфраструктуры путем ремонта, дооборудования и установки технических средств адаптации</w:t>
            </w:r>
          </w:p>
        </w:tc>
        <w:tc>
          <w:tcPr>
            <w:tcW w:w="1984" w:type="dxa"/>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отдел образования Администрации Цимлянского района /заведующий И.В. Антипов</w:t>
            </w:r>
          </w:p>
        </w:tc>
        <w:tc>
          <w:tcPr>
            <w:tcW w:w="1276"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w:t>
            </w:r>
            <w:bookmarkStart w:id="0" w:name="_GoBack"/>
            <w:bookmarkEnd w:id="0"/>
            <w:r>
              <w:rPr>
                <w:color w:val="000000"/>
                <w:sz w:val="24"/>
                <w:szCs w:val="24"/>
              </w:rPr>
              <w:t>23 г.</w:t>
            </w:r>
          </w:p>
        </w:tc>
        <w:tc>
          <w:tcPr>
            <w:tcW w:w="1417"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 января 2023 г.</w:t>
            </w:r>
          </w:p>
        </w:tc>
        <w:tc>
          <w:tcPr>
            <w:tcW w:w="1560"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2667" w:type="dxa"/>
            <w:gridSpan w:val="2"/>
            <w:tcBorders>
              <w:left w:val="single" w:sz="4" w:space="0" w:color="000000"/>
              <w:bottom w:val="single" w:sz="4" w:space="0" w:color="000000"/>
            </w:tcBorders>
          </w:tcPr>
          <w:p>
            <w:pPr>
              <w:pStyle w:val="Normal"/>
              <w:widowControl w:val="false"/>
              <w:tabs>
                <w:tab w:val="clear" w:pos="708"/>
                <w:tab w:val="left" w:pos="7875" w:leader="none"/>
              </w:tabs>
              <w:jc w:val="both"/>
              <w:rPr>
                <w:color w:val="000000"/>
                <w:sz w:val="24"/>
                <w:szCs w:val="24"/>
              </w:rPr>
            </w:pPr>
            <w:r>
              <w:rPr>
                <w:color w:val="000000"/>
                <w:sz w:val="24"/>
                <w:szCs w:val="24"/>
              </w:rPr>
              <w:t>Запланированные мероприятия выполнены в полном объеме</w:t>
            </w:r>
          </w:p>
        </w:tc>
        <w:tc>
          <w:tcPr>
            <w:tcW w:w="1293"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rHeight w:val="217" w:hRule="atLeast"/>
        </w:trPr>
        <w:tc>
          <w:tcPr>
            <w:tcW w:w="709" w:type="dxa"/>
            <w:tcBorders>
              <w:left w:val="single" w:sz="4" w:space="0" w:color="000000"/>
              <w:bottom w:val="single" w:sz="4" w:space="0" w:color="000000"/>
            </w:tcBorders>
          </w:tcPr>
          <w:p>
            <w:pPr>
              <w:pStyle w:val="Normal"/>
              <w:widowControl w:val="false"/>
              <w:rPr>
                <w:color w:val="000000"/>
                <w:sz w:val="24"/>
                <w:szCs w:val="24"/>
              </w:rPr>
            </w:pPr>
            <w:r>
              <w:rPr>
                <w:color w:val="000000"/>
                <w:sz w:val="24"/>
                <w:szCs w:val="24"/>
              </w:rPr>
              <w:t>5.</w:t>
            </w:r>
          </w:p>
        </w:tc>
        <w:tc>
          <w:tcPr>
            <w:tcW w:w="2127" w:type="dxa"/>
            <w:tcBorders>
              <w:left w:val="single" w:sz="4" w:space="0" w:color="000000"/>
              <w:bottom w:val="single" w:sz="4" w:space="0" w:color="000000"/>
            </w:tcBorders>
          </w:tcPr>
          <w:p>
            <w:pPr>
              <w:pStyle w:val="ConsPlusCell"/>
              <w:widowControl w:val="false"/>
              <w:jc w:val="both"/>
              <w:rPr>
                <w:color w:val="000000"/>
              </w:rPr>
            </w:pPr>
            <w:r>
              <w:rPr>
                <w:rFonts w:cs="Times New Roman" w:ascii="Times New Roman" w:hAnsi="Times New Roman"/>
                <w:color w:val="000000"/>
                <w:sz w:val="24"/>
                <w:szCs w:val="24"/>
              </w:rPr>
              <w:t>Контрольное событие муниципальной программы 1.2.</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Адаптация административных учреждений</w:t>
            </w:r>
          </w:p>
        </w:tc>
        <w:tc>
          <w:tcPr>
            <w:tcW w:w="1984" w:type="dxa"/>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отдел образования Администрации Цимлянского района/заведующий отделом И.В. Антипов</w:t>
            </w:r>
          </w:p>
        </w:tc>
        <w:tc>
          <w:tcPr>
            <w:tcW w:w="1276"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Приобретение мнемосхем</w:t>
            </w:r>
          </w:p>
        </w:tc>
        <w:tc>
          <w:tcPr>
            <w:tcW w:w="2667" w:type="dxa"/>
            <w:gridSpan w:val="2"/>
            <w:tcBorders>
              <w:left w:val="single" w:sz="4" w:space="0" w:color="000000"/>
              <w:bottom w:val="single" w:sz="4" w:space="0" w:color="000000"/>
            </w:tcBorders>
          </w:tcPr>
          <w:p>
            <w:pPr>
              <w:pStyle w:val="Normal"/>
              <w:widowControl w:val="false"/>
              <w:spacing w:lineRule="auto" w:line="228"/>
              <w:jc w:val="both"/>
              <w:rPr>
                <w:color w:val="000000"/>
              </w:rPr>
            </w:pPr>
            <w:r>
              <w:rPr>
                <w:color w:val="000000"/>
                <w:sz w:val="24"/>
                <w:szCs w:val="24"/>
              </w:rPr>
              <w:t>Приобретены мнемосхемы для: МБОУ Камышевская СКОШ, МБОУ Саркеловская СОШ, МБОУ СОШ N3 г. Цимлянска, МБОУ Хорошевская ООШ, МБОУ Красноярская СОШ, МБОУ Маркинская СОШ, МБОУ Новоцимлянская СОШ, МБОУ ВСОШ г.Цимлянска, МБОУ Калининская СОШ, МБОУ Лозновская ООШ, МБОУ Паршиковская СОШ</w:t>
            </w:r>
          </w:p>
        </w:tc>
        <w:tc>
          <w:tcPr>
            <w:tcW w:w="1293" w:type="dxa"/>
            <w:tcBorders>
              <w:left w:val="single" w:sz="4" w:space="0" w:color="000000"/>
              <w:bottom w:val="single" w:sz="4" w:space="0" w:color="000000"/>
              <w:right w:val="single" w:sz="4" w:space="0" w:color="000000"/>
            </w:tcBorders>
          </w:tcPr>
          <w:p>
            <w:pPr>
              <w:pStyle w:val="NoSpacing"/>
              <w:widowControl w:val="false"/>
              <w:snapToGrid w:val="false"/>
              <w:jc w:val="center"/>
              <w:rPr>
                <w:color w:val="000000"/>
                <w:szCs w:val="32"/>
              </w:rPr>
            </w:pPr>
            <w:r>
              <w:rPr>
                <w:color w:val="000000"/>
                <w:szCs w:val="32"/>
              </w:rPr>
            </w:r>
          </w:p>
        </w:tc>
      </w:tr>
      <w:tr>
        <w:trPr/>
        <w:tc>
          <w:tcPr>
            <w:tcW w:w="709" w:type="dxa"/>
            <w:tcBorders>
              <w:top w:val="single" w:sz="4" w:space="0" w:color="000000"/>
              <w:left w:val="single" w:sz="4" w:space="0" w:color="000000"/>
              <w:bottom w:val="single" w:sz="4" w:space="0" w:color="000000"/>
            </w:tcBorders>
          </w:tcPr>
          <w:p>
            <w:pPr>
              <w:pStyle w:val="Normal"/>
              <w:widowControl w:val="false"/>
              <w:snapToGrid w:val="false"/>
              <w:rPr>
                <w:color w:val="000000"/>
                <w:sz w:val="24"/>
                <w:szCs w:val="24"/>
              </w:rPr>
            </w:pPr>
            <w:r>
              <w:rPr>
                <w:color w:val="000000"/>
                <w:sz w:val="24"/>
                <w:szCs w:val="24"/>
              </w:rPr>
              <w:t>6.</w:t>
            </w:r>
          </w:p>
        </w:tc>
        <w:tc>
          <w:tcPr>
            <w:tcW w:w="2127" w:type="dxa"/>
            <w:tcBorders>
              <w:top w:val="single" w:sz="4" w:space="0" w:color="000000"/>
              <w:left w:val="single" w:sz="4" w:space="0" w:color="000000"/>
              <w:bottom w:val="single" w:sz="4" w:space="0" w:color="000000"/>
            </w:tcBorders>
          </w:tcPr>
          <w:p>
            <w:pPr>
              <w:pStyle w:val="Normal"/>
              <w:widowControl w:val="false"/>
              <w:snapToGrid w:val="false"/>
              <w:jc w:val="both"/>
              <w:rPr>
                <w:color w:val="000000"/>
                <w:sz w:val="24"/>
                <w:szCs w:val="24"/>
              </w:rPr>
            </w:pPr>
            <w:r>
              <w:rPr>
                <w:color w:val="000000"/>
                <w:sz w:val="24"/>
                <w:szCs w:val="24"/>
              </w:rPr>
              <w:t>Подпрограмма 2. «Социальная интеграция инвалидов и других маломобильных групп населения»</w:t>
            </w:r>
          </w:p>
        </w:tc>
        <w:tc>
          <w:tcPr>
            <w:tcW w:w="1984"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 зам.начальника управления</w:t>
            </w:r>
          </w:p>
          <w:p>
            <w:pPr>
              <w:pStyle w:val="Normal"/>
              <w:widowControl w:val="false"/>
              <w:jc w:val="both"/>
              <w:rPr>
                <w:color w:val="000000"/>
                <w:sz w:val="24"/>
                <w:szCs w:val="24"/>
              </w:rPr>
            </w:pPr>
            <w:r>
              <w:rPr>
                <w:color w:val="000000"/>
                <w:sz w:val="24"/>
                <w:szCs w:val="24"/>
              </w:rPr>
              <w:t>Мец Н.В</w:t>
            </w:r>
          </w:p>
          <w:p>
            <w:pPr>
              <w:pStyle w:val="Normal"/>
              <w:widowControl w:val="false"/>
              <w:jc w:val="both"/>
              <w:rPr>
                <w:color w:val="000000"/>
                <w:sz w:val="24"/>
                <w:szCs w:val="24"/>
              </w:rPr>
            </w:pPr>
            <w:r>
              <w:rPr>
                <w:color w:val="000000"/>
                <w:sz w:val="24"/>
                <w:szCs w:val="24"/>
              </w:rPr>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2556" w:type="dxa"/>
            <w:tcBorders>
              <w:top w:val="single" w:sz="4" w:space="0" w:color="000000"/>
              <w:left w:val="single" w:sz="4" w:space="0" w:color="000000"/>
              <w:bottom w:val="single" w:sz="4" w:space="0" w:color="000000"/>
            </w:tcBorders>
          </w:tcPr>
          <w:p>
            <w:pPr>
              <w:pStyle w:val="Normal"/>
              <w:widowControl w:val="false"/>
              <w:jc w:val="both"/>
              <w:rPr>
                <w:rFonts w:eastAsia="Calibri"/>
                <w:color w:val="000000"/>
                <w:kern w:val="2"/>
                <w:sz w:val="24"/>
                <w:szCs w:val="24"/>
                <w:lang w:eastAsia="en-US"/>
              </w:rPr>
            </w:pPr>
            <w:r>
              <w:rPr>
                <w:rFonts w:eastAsia="Calibri"/>
                <w:color w:val="000000"/>
                <w:kern w:val="2"/>
                <w:sz w:val="24"/>
                <w:szCs w:val="24"/>
                <w:lang w:eastAsia="en-US"/>
              </w:rPr>
              <w:t>Доля инвалидов, положительно оценивающих отношение населения к проблемам инвалидов, в общей численности опрошенных инвалидов;</w:t>
            </w:r>
          </w:p>
          <w:p>
            <w:pPr>
              <w:pStyle w:val="Normal"/>
              <w:widowControl w:val="false"/>
              <w:jc w:val="both"/>
              <w:rPr>
                <w:color w:val="000000"/>
                <w:sz w:val="24"/>
                <w:szCs w:val="24"/>
              </w:rPr>
            </w:pPr>
            <w:r>
              <w:rPr>
                <w:color w:val="000000"/>
                <w:sz w:val="24"/>
                <w:szCs w:val="24"/>
              </w:rPr>
              <w:t>доля инвалидов с заболеваниями опорно-двигательного аппарата, обеспеченных техническими средствами реабилитации, от общего количества обратившихся инвалидов;</w:t>
            </w:r>
          </w:p>
          <w:p>
            <w:pPr>
              <w:pStyle w:val="Normal"/>
              <w:widowControl w:val="false"/>
              <w:jc w:val="both"/>
              <w:rPr>
                <w:color w:val="000000"/>
                <w:sz w:val="24"/>
                <w:szCs w:val="24"/>
              </w:rPr>
            </w:pPr>
            <w:r>
              <w:rPr>
                <w:color w:val="000000"/>
                <w:sz w:val="24"/>
                <w:szCs w:val="24"/>
              </w:rPr>
              <w:t>доля инвалидов по зрению, обеспеченных техническими средствами реабилитации, от общего количества обратившихся инвалидов</w:t>
            </w:r>
          </w:p>
        </w:tc>
        <w:tc>
          <w:tcPr>
            <w:tcW w:w="2657" w:type="dxa"/>
            <w:tcBorders>
              <w:top w:val="single" w:sz="4" w:space="0" w:color="000000"/>
              <w:left w:val="single" w:sz="4" w:space="0" w:color="000000"/>
              <w:bottom w:val="single" w:sz="4" w:space="0" w:color="000000"/>
            </w:tcBorders>
          </w:tcPr>
          <w:p>
            <w:pPr>
              <w:pStyle w:val="Normal"/>
              <w:widowControl w:val="false"/>
              <w:snapToGrid w:val="false"/>
              <w:spacing w:lineRule="auto" w:line="228"/>
              <w:jc w:val="both"/>
              <w:rPr>
                <w:color w:val="000000"/>
                <w:kern w:val="2"/>
                <w:sz w:val="24"/>
                <w:szCs w:val="24"/>
              </w:rPr>
            </w:pPr>
            <w:r>
              <w:rPr>
                <w:color w:val="000000"/>
                <w:kern w:val="2"/>
                <w:sz w:val="24"/>
                <w:szCs w:val="24"/>
              </w:rPr>
              <w:t>Включение инвалидов в основные сферы жизнедеятельности, обеспечение техническими средствами реабилитации инвалидов с заболеваниями опорно-двигательного аппарата, по зрению</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color w:val="000000"/>
                <w:sz w:val="24"/>
                <w:szCs w:val="24"/>
              </w:rPr>
            </w:pPr>
            <w:r>
              <w:rPr>
                <w:color w:val="000000"/>
                <w:sz w:val="24"/>
                <w:szCs w:val="24"/>
              </w:rPr>
            </w:r>
          </w:p>
        </w:tc>
      </w:tr>
      <w:tr>
        <w:trPr/>
        <w:tc>
          <w:tcPr>
            <w:tcW w:w="709" w:type="dxa"/>
            <w:tcBorders>
              <w:left w:val="single" w:sz="4" w:space="0" w:color="000000"/>
              <w:bottom w:val="single" w:sz="4" w:space="0" w:color="000000"/>
            </w:tcBorders>
          </w:tcPr>
          <w:p>
            <w:pPr>
              <w:pStyle w:val="Normal"/>
              <w:widowControl w:val="false"/>
              <w:rPr>
                <w:color w:val="000000"/>
                <w:sz w:val="24"/>
                <w:szCs w:val="24"/>
              </w:rPr>
            </w:pPr>
            <w:r>
              <w:rPr>
                <w:color w:val="000000"/>
                <w:sz w:val="24"/>
                <w:szCs w:val="24"/>
              </w:rPr>
              <w:t>7.</w:t>
            </w:r>
          </w:p>
        </w:tc>
        <w:tc>
          <w:tcPr>
            <w:tcW w:w="2127" w:type="dxa"/>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2.1 . Обеспечение инвалидов с заболеваниями опорно-двигательного аппарата      техническими  средствами реабилитации</w:t>
            </w:r>
          </w:p>
        </w:tc>
        <w:tc>
          <w:tcPr>
            <w:tcW w:w="1984"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управления</w:t>
            </w:r>
          </w:p>
          <w:p>
            <w:pPr>
              <w:pStyle w:val="Normal"/>
              <w:widowControl w:val="false"/>
              <w:jc w:val="both"/>
              <w:rPr>
                <w:color w:val="000000"/>
                <w:sz w:val="24"/>
                <w:szCs w:val="24"/>
              </w:rPr>
            </w:pPr>
            <w:r>
              <w:rPr>
                <w:color w:val="000000"/>
                <w:sz w:val="24"/>
                <w:szCs w:val="24"/>
              </w:rPr>
              <w:t>Н.В. Мец</w:t>
            </w:r>
          </w:p>
        </w:tc>
        <w:tc>
          <w:tcPr>
            <w:tcW w:w="1276"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 января 2023 г.</w:t>
            </w:r>
          </w:p>
        </w:tc>
        <w:tc>
          <w:tcPr>
            <w:tcW w:w="1560" w:type="dxa"/>
            <w:tcBorders>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Выполнение в полном объеме социальных обязательств государства перед инвалидами, усиление их социальной поддержки</w:t>
            </w:r>
          </w:p>
        </w:tc>
        <w:tc>
          <w:tcPr>
            <w:tcW w:w="2657" w:type="dxa"/>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Предоставлены средства реабилитации согласно областной очереди</w:t>
            </w:r>
          </w:p>
        </w:tc>
        <w:tc>
          <w:tcPr>
            <w:tcW w:w="1303" w:type="dxa"/>
            <w:gridSpan w:val="2"/>
            <w:tcBorders>
              <w:left w:val="single" w:sz="4" w:space="0" w:color="000000"/>
              <w:bottom w:val="single" w:sz="4" w:space="0" w:color="000000"/>
              <w:right w:val="single" w:sz="4" w:space="0" w:color="000000"/>
            </w:tcBorders>
          </w:tcPr>
          <w:p>
            <w:pPr>
              <w:pStyle w:val="Normal"/>
              <w:widowControl w:val="false"/>
              <w:snapToGrid w:val="false"/>
              <w:jc w:val="both"/>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8.</w:t>
            </w:r>
          </w:p>
        </w:tc>
        <w:tc>
          <w:tcPr>
            <w:tcW w:w="2127"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2.2. Обеспечение инвалидов   по зрению       техническими  средствами реабилитации</w:t>
            </w:r>
          </w:p>
        </w:tc>
        <w:tc>
          <w:tcPr>
            <w:tcW w:w="1984"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управления</w:t>
            </w:r>
          </w:p>
          <w:p>
            <w:pPr>
              <w:pStyle w:val="Normal"/>
              <w:widowControl w:val="false"/>
              <w:jc w:val="both"/>
              <w:rPr>
                <w:color w:val="000000"/>
                <w:sz w:val="24"/>
                <w:szCs w:val="24"/>
              </w:rPr>
            </w:pPr>
            <w:r>
              <w:rPr>
                <w:color w:val="000000"/>
                <w:sz w:val="24"/>
                <w:szCs w:val="24"/>
              </w:rPr>
              <w:t>Н.В. Мец</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 января 2023 г.</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Выполнение в полном объеме социальных обязательств государства перед инвалидами, усиление их социальной поддержки</w:t>
            </w:r>
          </w:p>
        </w:tc>
        <w:tc>
          <w:tcPr>
            <w:tcW w:w="2657"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Предоставлены средства реабилитации согласно областной очереди</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rHeight w:val="416" w:hRule="atLeast"/>
        </w:trPr>
        <w:tc>
          <w:tcPr>
            <w:tcW w:w="709"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9.</w:t>
            </w:r>
          </w:p>
        </w:tc>
        <w:tc>
          <w:tcPr>
            <w:tcW w:w="2127"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2.3. Создание информационной доступности для инвалидов и других маломобильных групп населения, проведение совещаний, семинаров, «круглых столов», конференций, декады инвалидов по проблемам инвалидов</w:t>
            </w:r>
          </w:p>
        </w:tc>
        <w:tc>
          <w:tcPr>
            <w:tcW w:w="1984"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управления</w:t>
            </w:r>
          </w:p>
          <w:p>
            <w:pPr>
              <w:pStyle w:val="Normal"/>
              <w:widowControl w:val="false"/>
              <w:jc w:val="both"/>
              <w:rPr>
                <w:color w:val="000000"/>
                <w:sz w:val="24"/>
                <w:szCs w:val="24"/>
              </w:rPr>
            </w:pPr>
            <w:r>
              <w:rPr>
                <w:color w:val="000000"/>
                <w:sz w:val="24"/>
                <w:szCs w:val="24"/>
              </w:rPr>
              <w:t>Н.В. Мец</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 января 2023 г.</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tcBorders>
          </w:tcPr>
          <w:p>
            <w:pPr>
              <w:pStyle w:val="Normal"/>
              <w:widowControl w:val="false"/>
              <w:jc w:val="both"/>
              <w:rPr>
                <w:color w:val="000000"/>
              </w:rPr>
            </w:pPr>
            <w:r>
              <w:rPr>
                <w:rFonts w:eastAsia="Calibri"/>
                <w:color w:val="000000"/>
                <w:sz w:val="24"/>
                <w:szCs w:val="24"/>
              </w:rPr>
              <w:t xml:space="preserve">Повышение культурного развития, </w:t>
            </w:r>
            <w:r>
              <w:rPr>
                <w:color w:val="000000"/>
                <w:sz w:val="24"/>
                <w:szCs w:val="24"/>
              </w:rPr>
              <w:t>привлечение внимания общественности к проблемам инвалид</w:t>
            </w:r>
          </w:p>
        </w:tc>
        <w:tc>
          <w:tcPr>
            <w:tcW w:w="2657" w:type="dxa"/>
            <w:tcBorders>
              <w:top w:val="single" w:sz="4" w:space="0" w:color="000000"/>
              <w:left w:val="single" w:sz="4" w:space="0" w:color="000000"/>
              <w:bottom w:val="single" w:sz="4" w:space="0" w:color="000000"/>
            </w:tcBorders>
          </w:tcPr>
          <w:p>
            <w:pPr>
              <w:pStyle w:val="ConsPlusCell"/>
              <w:widowControl w:val="false"/>
              <w:jc w:val="both"/>
              <w:rPr>
                <w:color w:val="000000"/>
              </w:rPr>
            </w:pPr>
            <w:r>
              <w:rPr>
                <w:rFonts w:cs="Times New Roman" w:ascii="Times New Roman" w:hAnsi="Times New Roman"/>
                <w:color w:val="000000"/>
                <w:sz w:val="24"/>
                <w:szCs w:val="24"/>
              </w:rPr>
              <w:t xml:space="preserve">Запланированные мероприятия выполнены в полном объеме. В сентябре прошел 2-ой областной  фестиваль творчества людей с ограниченными возможностями  «Добру и пониманию путь открыт» МБУК «Цимлянский городской досуговый центр «Комсомолец» </w:t>
            </w:r>
            <w:r>
              <w:rPr>
                <w:rFonts w:eastAsia="Calibri" w:cs="Times New Roman" w:ascii="Times New Roman" w:hAnsi="Times New Roman"/>
                <w:color w:val="000000"/>
                <w:sz w:val="24"/>
                <w:szCs w:val="24"/>
                <w:lang w:eastAsia="en-US"/>
              </w:rPr>
              <w:t xml:space="preserve">проведены для </w:t>
            </w:r>
            <w:r>
              <w:rPr>
                <w:rFonts w:cs="Times New Roman" w:ascii="Times New Roman" w:hAnsi="Times New Roman"/>
                <w:color w:val="000000"/>
                <w:sz w:val="24"/>
                <w:szCs w:val="24"/>
              </w:rPr>
              <w:t>детей- инвалидов новогоднее представление «Однажды в сказке» с вручением подарков.  В реабилитационном центре проведен шахматно-шашечный турнир «Белая ладья», встреча с участниками клуба «Папа особого ребенка»</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10.</w:t>
            </w:r>
          </w:p>
        </w:tc>
        <w:tc>
          <w:tcPr>
            <w:tcW w:w="2127"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Контрольное событие 2.1. обеспечение инвалидов с заболеванием опорно-двигательного аппарата техническими средствами реабилитации</w:t>
            </w:r>
          </w:p>
        </w:tc>
        <w:tc>
          <w:tcPr>
            <w:tcW w:w="1984"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Предоставление технических средств реабилитации согласно очереди</w:t>
            </w:r>
          </w:p>
        </w:tc>
        <w:tc>
          <w:tcPr>
            <w:tcW w:w="2657" w:type="dxa"/>
            <w:tcBorders>
              <w:top w:val="single" w:sz="4" w:space="0" w:color="000000"/>
              <w:left w:val="single" w:sz="4" w:space="0" w:color="000000"/>
              <w:bottom w:val="single" w:sz="4" w:space="0" w:color="000000"/>
            </w:tcBorders>
          </w:tcPr>
          <w:p>
            <w:pPr>
              <w:pStyle w:val="Normal"/>
              <w:widowControl w:val="false"/>
              <w:jc w:val="both"/>
              <w:rPr>
                <w:color w:val="000000"/>
              </w:rPr>
            </w:pPr>
            <w:r>
              <w:rPr>
                <w:color w:val="000000"/>
                <w:sz w:val="24"/>
                <w:szCs w:val="24"/>
              </w:rPr>
              <w:t>2 инвалидам предоставлены 2 средства реабилитации</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11.</w:t>
            </w:r>
          </w:p>
        </w:tc>
        <w:tc>
          <w:tcPr>
            <w:tcW w:w="2127"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Контрольное событие 2.2. Обеспечение инвалидов по зрению техническими средствами реабилитации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t>Предоставление технических средств реабилитации согласно очереди</w:t>
            </w:r>
          </w:p>
        </w:tc>
        <w:tc>
          <w:tcPr>
            <w:tcW w:w="2657"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color w:val="000000"/>
              </w:rPr>
            </w:pPr>
            <w:r>
              <w:rPr>
                <w:rFonts w:cs="Times New Roman" w:ascii="Times New Roman" w:hAnsi="Times New Roman"/>
                <w:color w:val="000000"/>
                <w:sz w:val="24"/>
                <w:szCs w:val="24"/>
              </w:rPr>
              <w:t>9 инвалидам предоставлены 9 средств реабилитации</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r>
        <w:trPr>
          <w:trHeight w:val="918" w:hRule="atLeast"/>
        </w:trPr>
        <w:tc>
          <w:tcPr>
            <w:tcW w:w="709"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12.</w:t>
            </w:r>
          </w:p>
        </w:tc>
        <w:tc>
          <w:tcPr>
            <w:tcW w:w="2127" w:type="dxa"/>
            <w:tcBorders>
              <w:top w:val="single" w:sz="4" w:space="0" w:color="000000"/>
              <w:left w:val="single" w:sz="4" w:space="0" w:color="000000"/>
              <w:bottom w:val="single" w:sz="4" w:space="0" w:color="000000"/>
            </w:tcBorders>
          </w:tcPr>
          <w:p>
            <w:pPr>
              <w:pStyle w:val="ConsPlusCell"/>
              <w:widowControl w:val="false"/>
              <w:jc w:val="both"/>
              <w:rPr>
                <w:color w:val="000000"/>
              </w:rPr>
            </w:pPr>
            <w:r>
              <w:rPr>
                <w:rFonts w:cs="Times New Roman" w:ascii="Times New Roman" w:hAnsi="Times New Roman"/>
                <w:color w:val="000000"/>
                <w:sz w:val="24"/>
                <w:szCs w:val="24"/>
              </w:rPr>
              <w:t>Контрольное событие 2.3.</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Размещение социально значимых материалов для инвалидов и маломобильных групп населения района</w:t>
            </w:r>
          </w:p>
        </w:tc>
        <w:tc>
          <w:tcPr>
            <w:tcW w:w="1984"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УСЗН МО «Цимлянский район»/зам. начальника      Н.В. Мец</w:t>
            </w:r>
          </w:p>
        </w:tc>
        <w:tc>
          <w:tcPr>
            <w:tcW w:w="1276"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1417"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х</w:t>
            </w:r>
          </w:p>
        </w:tc>
        <w:tc>
          <w:tcPr>
            <w:tcW w:w="1560"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31 декабря 2023 г.</w:t>
            </w:r>
          </w:p>
        </w:tc>
        <w:tc>
          <w:tcPr>
            <w:tcW w:w="2556" w:type="dxa"/>
            <w:tcBorders>
              <w:top w:val="single" w:sz="4" w:space="0" w:color="000000"/>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Размещение социально значимых материалов в газете «Придонье», сайтах Администрации района и управления социальной защиты населения, в социальных сетях</w:t>
            </w:r>
          </w:p>
          <w:p>
            <w:pPr>
              <w:pStyle w:val="Normal"/>
              <w:widowControl w:val="false"/>
              <w:jc w:val="both"/>
              <w:rPr>
                <w:color w:val="000000"/>
                <w:sz w:val="24"/>
                <w:szCs w:val="24"/>
              </w:rPr>
            </w:pPr>
            <w:r>
              <w:rPr>
                <w:color w:val="000000"/>
                <w:sz w:val="24"/>
                <w:szCs w:val="24"/>
              </w:rPr>
            </w:r>
          </w:p>
        </w:tc>
        <w:tc>
          <w:tcPr>
            <w:tcW w:w="2657"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Информация о социально значимых мероприятиях регулярно размещается в социальных сетях «ВКонтакте» и «Одноклассники», а также в районной газете «Придонье» и на информационном портале «ИнтерЦимла.рф», на сайтах учреждений</w:t>
            </w:r>
          </w:p>
        </w:tc>
        <w:tc>
          <w:tcPr>
            <w:tcW w:w="13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rPr>
            </w:pPr>
            <w:r>
              <w:rPr>
                <w:color w:val="000000"/>
                <w:sz w:val="24"/>
                <w:szCs w:val="24"/>
              </w:rPr>
            </w:r>
          </w:p>
        </w:tc>
      </w:tr>
    </w:tbl>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firstLine="2268"/>
        <w:rPr>
          <w:color w:val="000000"/>
          <w:sz w:val="28"/>
          <w:szCs w:val="28"/>
        </w:rPr>
      </w:pPr>
      <w:r>
        <w:rPr>
          <w:color w:val="000000"/>
          <w:sz w:val="28"/>
          <w:szCs w:val="28"/>
        </w:rPr>
      </w:r>
    </w:p>
    <w:p>
      <w:pPr>
        <w:pStyle w:val="Normal"/>
        <w:widowControl w:val="false"/>
        <w:ind w:right="111" w:hanging="0"/>
        <w:jc w:val="right"/>
        <w:rPr>
          <w:color w:val="000000"/>
        </w:rPr>
      </w:pPr>
      <w:r>
        <w:rPr>
          <w:color w:val="000000"/>
          <w:sz w:val="28"/>
          <w:szCs w:val="28"/>
        </w:rPr>
        <w:t xml:space="preserve">Приложение № 2 </w:t>
      </w:r>
    </w:p>
    <w:p>
      <w:pPr>
        <w:pStyle w:val="Normal"/>
        <w:widowControl w:val="false"/>
        <w:ind w:right="111" w:hanging="0"/>
        <w:jc w:val="right"/>
        <w:rPr>
          <w:color w:val="000000"/>
        </w:rPr>
      </w:pPr>
      <w:r>
        <w:rPr>
          <w:color w:val="000000"/>
          <w:sz w:val="28"/>
          <w:szCs w:val="28"/>
        </w:rPr>
        <w:t xml:space="preserve">к отчету о реализации муниципальной </w:t>
      </w:r>
    </w:p>
    <w:p>
      <w:pPr>
        <w:pStyle w:val="Normal"/>
        <w:widowControl w:val="false"/>
        <w:ind w:right="111" w:hanging="0"/>
        <w:jc w:val="right"/>
        <w:rPr>
          <w:color w:val="000000"/>
        </w:rPr>
      </w:pPr>
      <w:r>
        <w:rPr>
          <w:color w:val="000000"/>
          <w:sz w:val="28"/>
          <w:szCs w:val="28"/>
        </w:rPr>
        <w:t xml:space="preserve">программы Цимлянского района </w:t>
      </w:r>
    </w:p>
    <w:p>
      <w:pPr>
        <w:pStyle w:val="Normal"/>
        <w:widowControl w:val="false"/>
        <w:ind w:right="111" w:firstLine="540"/>
        <w:jc w:val="right"/>
        <w:rPr>
          <w:color w:val="000000"/>
        </w:rPr>
      </w:pPr>
      <w:r>
        <w:rPr>
          <w:color w:val="000000"/>
          <w:sz w:val="28"/>
          <w:szCs w:val="28"/>
        </w:rPr>
        <w:t>«Доступная среда» за 2023 год</w:t>
      </w:r>
    </w:p>
    <w:p>
      <w:pPr>
        <w:pStyle w:val="Normal"/>
        <w:widowControl w:val="false"/>
        <w:jc w:val="center"/>
        <w:rPr>
          <w:color w:val="000000"/>
        </w:rPr>
      </w:pPr>
      <w:r>
        <w:rPr>
          <w:color w:val="000000"/>
          <w:sz w:val="28"/>
          <w:szCs w:val="28"/>
        </w:rPr>
        <w:t xml:space="preserve">СВЕДЕНИЯ  </w:t>
      </w:r>
    </w:p>
    <w:p>
      <w:pPr>
        <w:pStyle w:val="Normal"/>
        <w:widowControl w:val="false"/>
        <w:jc w:val="center"/>
        <w:rPr>
          <w:color w:val="000000"/>
        </w:rPr>
      </w:pPr>
      <w:r>
        <w:rPr>
          <w:color w:val="000000"/>
          <w:sz w:val="28"/>
          <w:szCs w:val="28"/>
        </w:rPr>
        <w:t xml:space="preserve">об использовании бюджетных ассигнований и внебюджетных средств </w:t>
      </w:r>
    </w:p>
    <w:p>
      <w:pPr>
        <w:pStyle w:val="Normal"/>
        <w:widowControl w:val="false"/>
        <w:jc w:val="center"/>
        <w:rPr>
          <w:color w:val="000000"/>
        </w:rPr>
      </w:pPr>
      <w:r>
        <w:rPr>
          <w:color w:val="000000"/>
          <w:sz w:val="28"/>
          <w:szCs w:val="28"/>
        </w:rPr>
        <w:t>на реализацию муниципальной программы за 2023 год</w:t>
      </w:r>
    </w:p>
    <w:p>
      <w:pPr>
        <w:pStyle w:val="Normal"/>
        <w:widowControl w:val="false"/>
        <w:jc w:val="center"/>
        <w:rPr>
          <w:color w:val="000000"/>
          <w:sz w:val="28"/>
          <w:szCs w:val="28"/>
        </w:rPr>
      </w:pPr>
      <w:r>
        <w:rPr>
          <w:color w:val="000000"/>
          <w:sz w:val="28"/>
          <w:szCs w:val="28"/>
        </w:rPr>
      </w:r>
    </w:p>
    <w:tbl>
      <w:tblPr>
        <w:tblW w:w="14033" w:type="dxa"/>
        <w:jc w:val="left"/>
        <w:tblInd w:w="421" w:type="dxa"/>
        <w:tblLayout w:type="fixed"/>
        <w:tblCellMar>
          <w:top w:w="0" w:type="dxa"/>
          <w:left w:w="75" w:type="dxa"/>
          <w:bottom w:w="0" w:type="dxa"/>
          <w:right w:w="75" w:type="dxa"/>
        </w:tblCellMar>
        <w:tblLook w:firstRow="1" w:noVBand="1" w:lastRow="0" w:firstColumn="1" w:lastColumn="0" w:noHBand="0" w:val="04a0"/>
      </w:tblPr>
      <w:tblGrid>
        <w:gridCol w:w="4417"/>
        <w:gridCol w:w="3177"/>
        <w:gridCol w:w="1990"/>
        <w:gridCol w:w="2209"/>
        <w:gridCol w:w="2240"/>
      </w:tblGrid>
      <w:tr>
        <w:trPr/>
        <w:tc>
          <w:tcPr>
            <w:tcW w:w="4417" w:type="dxa"/>
            <w:vMerge w:val="restart"/>
            <w:tcBorders>
              <w:top w:val="single" w:sz="4" w:space="0" w:color="000000"/>
              <w:lef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Наименование       </w:t>
              <w:br/>
              <w:t xml:space="preserve">муниципальной     </w:t>
              <w:br/>
              <w:t xml:space="preserve"> программы, подпрограммы,</w:t>
            </w:r>
          </w:p>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основного мероприятия</w:t>
            </w:r>
          </w:p>
        </w:tc>
        <w:tc>
          <w:tcPr>
            <w:tcW w:w="3177" w:type="dxa"/>
            <w:vMerge w:val="restart"/>
            <w:tcBorders>
              <w:top w:val="single" w:sz="4" w:space="0" w:color="000000"/>
              <w:lef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Источники</w:t>
            </w:r>
          </w:p>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финансирования</w:t>
            </w:r>
          </w:p>
        </w:tc>
        <w:tc>
          <w:tcPr>
            <w:tcW w:w="4199" w:type="dxa"/>
            <w:gridSpan w:val="2"/>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Объем расходов (тыс. рублей),</w:t>
            </w:r>
          </w:p>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предусмотренных</w:t>
            </w:r>
          </w:p>
        </w:tc>
        <w:tc>
          <w:tcPr>
            <w:tcW w:w="2240" w:type="dxa"/>
            <w:vMerge w:val="restart"/>
            <w:tcBorders>
              <w:top w:val="single" w:sz="4" w:space="0" w:color="000000"/>
              <w:left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Фактические расходы</w:t>
            </w:r>
          </w:p>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(тыс. рублей),</w:t>
            </w:r>
          </w:p>
        </w:tc>
      </w:tr>
      <w:tr>
        <w:trPr/>
        <w:tc>
          <w:tcPr>
            <w:tcW w:w="4417" w:type="dxa"/>
            <w:vMerge w:val="continue"/>
            <w:tcBorders>
              <w:top w:val="single" w:sz="4" w:space="0" w:color="000000"/>
              <w:lef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vMerge w:val="continue"/>
            <w:tcBorders>
              <w:top w:val="single" w:sz="4" w:space="0" w:color="000000"/>
              <w:lef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0" w:type="dxa"/>
            <w:tcBorders>
              <w:top w:val="single" w:sz="4" w:space="0" w:color="000000"/>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муниципальной программой</w:t>
            </w:r>
          </w:p>
        </w:tc>
        <w:tc>
          <w:tcPr>
            <w:tcW w:w="2209"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сводной бюджетной росписью</w:t>
            </w:r>
          </w:p>
        </w:tc>
        <w:tc>
          <w:tcPr>
            <w:tcW w:w="2240" w:type="dxa"/>
            <w:vMerge w:val="continue"/>
            <w:tcBorders>
              <w:top w:val="single" w:sz="4" w:space="0" w:color="000000"/>
              <w:left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417"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3177"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r>
      <w:tr>
        <w:trPr>
          <w:trHeight w:val="501" w:hRule="atLeast"/>
        </w:trPr>
        <w:tc>
          <w:tcPr>
            <w:tcW w:w="4417" w:type="dxa"/>
            <w:vMerge w:val="restart"/>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Муниципальная программа «Доступная среда»</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r>
      <w:tr>
        <w:trPr>
          <w:trHeight w:val="309"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местный бюджет</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r>
      <w:tr>
        <w:trPr>
          <w:trHeight w:val="38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 том числе за счет средств:</w:t>
            </w:r>
          </w:p>
        </w:tc>
        <w:tc>
          <w:tcPr>
            <w:tcW w:w="1990" w:type="dxa"/>
            <w:tcBorders>
              <w:left w:val="single" w:sz="4" w:space="0" w:color="000000"/>
              <w:bottom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09"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40"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8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1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областного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1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Фонда содействия реформированию ЖКХ</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1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фонда обязательного медицинского страхования</w:t>
            </w:r>
          </w:p>
        </w:tc>
        <w:tc>
          <w:tcPr>
            <w:tcW w:w="1990" w:type="dxa"/>
            <w:tcBorders>
              <w:left w:val="single" w:sz="4" w:space="0" w:color="000000"/>
              <w:bottom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03"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Пенсионного фонда Российской Федерации</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20" w:hRule="atLeast"/>
        </w:trPr>
        <w:tc>
          <w:tcPr>
            <w:tcW w:w="4417" w:type="dxa"/>
            <w:vMerge w:val="restart"/>
            <w:tcBorders>
              <w:left w:val="single" w:sz="4" w:space="0" w:color="000000"/>
              <w:bottom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Подпрограмма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r>
      <w:tr>
        <w:trPr>
          <w:trHeight w:val="423"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местный бюджет</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r>
      <w:tr>
        <w:trPr>
          <w:trHeight w:val="423"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 том числе за счет средств:</w:t>
            </w:r>
          </w:p>
        </w:tc>
        <w:tc>
          <w:tcPr>
            <w:tcW w:w="1990" w:type="dxa"/>
            <w:tcBorders>
              <w:left w:val="single" w:sz="4" w:space="0" w:color="000000"/>
              <w:bottom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09"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40"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67"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34"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областного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34"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Фонда содействия реформированию ЖКХ</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34"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фонда обязательного медицинского страхования</w:t>
            </w:r>
          </w:p>
        </w:tc>
        <w:tc>
          <w:tcPr>
            <w:tcW w:w="1990" w:type="dxa"/>
            <w:tcBorders>
              <w:left w:val="single" w:sz="4" w:space="0" w:color="000000"/>
              <w:bottom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92" w:hRule="atLeast"/>
        </w:trPr>
        <w:tc>
          <w:tcPr>
            <w:tcW w:w="4417" w:type="dxa"/>
            <w:vMerge w:val="continue"/>
            <w:tcBorders>
              <w:left w:val="single" w:sz="4" w:space="0" w:color="000000"/>
              <w:bottom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Пенсионного фонда Российской Федерации</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92" w:hRule="atLeast"/>
        </w:trPr>
        <w:tc>
          <w:tcPr>
            <w:tcW w:w="4417"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1.1. Совершенствование нормативной правовой основы формирования жизнедеятельности инвалидов и других маломобильных групп населения</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325" w:hRule="atLeast"/>
        </w:trPr>
        <w:tc>
          <w:tcPr>
            <w:tcW w:w="4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268,5</w:t>
            </w:r>
          </w:p>
        </w:tc>
      </w:tr>
      <w:tr>
        <w:trPr>
          <w:trHeight w:val="327" w:hRule="atLeast"/>
        </w:trPr>
        <w:tc>
          <w:tcPr>
            <w:tcW w:w="4417" w:type="dxa"/>
            <w:vMerge w:val="restart"/>
            <w:tcBorders>
              <w:top w:val="single" w:sz="4" w:space="0" w:color="000000"/>
              <w:left w:val="single" w:sz="4" w:space="0" w:color="000000"/>
            </w:tcBorders>
          </w:tcPr>
          <w:p>
            <w:pPr>
              <w:pStyle w:val="ConsPlusCel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Подпрограмма 2. «Социальная интеграция инвалидов и других маломобильных групп населения в общество»</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7"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местный бюджет</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23"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 том числе за счет средств:</w:t>
            </w:r>
          </w:p>
        </w:tc>
        <w:tc>
          <w:tcPr>
            <w:tcW w:w="1990" w:type="dxa"/>
            <w:tcBorders>
              <w:left w:val="single" w:sz="4" w:space="0" w:color="000000"/>
              <w:bottom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09"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240" w:type="dxa"/>
            <w:tcBorders>
              <w:left w:val="single" w:sz="4" w:space="0" w:color="000000"/>
              <w:bottom w:val="single" w:sz="4" w:space="0" w:color="000000"/>
              <w:right w:val="single" w:sz="4" w:space="0" w:color="000000"/>
            </w:tcBorders>
          </w:tcPr>
          <w:p>
            <w:pPr>
              <w:pStyle w:val="ConsPlusCel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23"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5"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областного бюджета</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5"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Фонда содействия реформированию ЖКХ</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5"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Федерального фонда обязательного медицинского страхования</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1" w:hRule="atLeast"/>
        </w:trPr>
        <w:tc>
          <w:tcPr>
            <w:tcW w:w="4417" w:type="dxa"/>
            <w:vMerge w:val="continue"/>
            <w:tcBorders>
              <w:top w:val="single" w:sz="4" w:space="0" w:color="000000"/>
              <w:lef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Пенсионного фонда Российской Федерации</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1" w:hRule="atLeast"/>
        </w:trPr>
        <w:tc>
          <w:tcPr>
            <w:tcW w:w="4417"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2.1. Обеспечение инвалидов с заболеваниями опорно двигательного аппарата техническими средствами реабилитации</w:t>
            </w:r>
          </w:p>
        </w:tc>
        <w:tc>
          <w:tcPr>
            <w:tcW w:w="3177" w:type="dxa"/>
            <w:tcBorders>
              <w:left w:val="single" w:sz="4" w:space="0" w:color="000000"/>
              <w:bottom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left w:val="single" w:sz="4" w:space="0" w:color="000000"/>
              <w:bottom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1" w:hRule="atLeast"/>
        </w:trPr>
        <w:tc>
          <w:tcPr>
            <w:tcW w:w="4417"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2.2. Обеспечение инвалидов по зрению техническими средствами реабилитации</w:t>
            </w:r>
          </w:p>
        </w:tc>
        <w:tc>
          <w:tcPr>
            <w:tcW w:w="317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rHeight w:val="411" w:hRule="atLeast"/>
        </w:trPr>
        <w:tc>
          <w:tcPr>
            <w:tcW w:w="4417"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jc w:val="both"/>
              <w:rPr>
                <w:rFonts w:ascii="Times New Roman" w:hAnsi="Times New Roman" w:cs="Times New Roman"/>
                <w:color w:val="000000"/>
                <w:sz w:val="24"/>
                <w:szCs w:val="24"/>
              </w:rPr>
            </w:pPr>
            <w:r>
              <w:rPr>
                <w:rFonts w:cs="Times New Roman" w:ascii="Times New Roman" w:hAnsi="Times New Roman"/>
                <w:color w:val="000000"/>
                <w:sz w:val="24"/>
                <w:szCs w:val="24"/>
              </w:rPr>
              <w:t>Основное мероприятие 2.3. Проведение совещаний, семинаров, «круглых столов», конференции, декады инвалидов по проблемам инвалидов</w:t>
            </w:r>
          </w:p>
        </w:tc>
        <w:tc>
          <w:tcPr>
            <w:tcW w:w="317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всего</w:t>
            </w:r>
          </w:p>
        </w:tc>
        <w:tc>
          <w:tcPr>
            <w:tcW w:w="1990"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09"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2240"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bl>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rPr>
      </w:pPr>
      <w:r>
        <w:rPr>
          <w:color w:val="000000"/>
          <w:sz w:val="28"/>
          <w:szCs w:val="28"/>
        </w:rPr>
        <w:t xml:space="preserve">Приложение № 3 </w:t>
      </w:r>
    </w:p>
    <w:p>
      <w:pPr>
        <w:pStyle w:val="Normal"/>
        <w:widowControl w:val="false"/>
        <w:jc w:val="right"/>
        <w:rPr>
          <w:color w:val="000000"/>
        </w:rPr>
      </w:pPr>
      <w:r>
        <w:rPr>
          <w:color w:val="000000"/>
          <w:sz w:val="28"/>
          <w:szCs w:val="28"/>
        </w:rPr>
        <w:t xml:space="preserve">к отчету о реализации муниципальной </w:t>
      </w:r>
    </w:p>
    <w:p>
      <w:pPr>
        <w:pStyle w:val="Normal"/>
        <w:widowControl w:val="false"/>
        <w:jc w:val="right"/>
        <w:rPr>
          <w:color w:val="000000"/>
        </w:rPr>
      </w:pPr>
      <w:r>
        <w:rPr>
          <w:color w:val="000000"/>
          <w:sz w:val="28"/>
          <w:szCs w:val="28"/>
        </w:rPr>
        <w:t xml:space="preserve">программы Цимлянского района </w:t>
      </w:r>
    </w:p>
    <w:p>
      <w:pPr>
        <w:pStyle w:val="Normal"/>
        <w:widowControl w:val="false"/>
        <w:ind w:firstLine="540"/>
        <w:jc w:val="right"/>
        <w:rPr>
          <w:color w:val="000000"/>
        </w:rPr>
      </w:pPr>
      <w:r>
        <w:rPr>
          <w:color w:val="000000"/>
          <w:sz w:val="28"/>
          <w:szCs w:val="28"/>
        </w:rPr>
        <w:t>«Доступная среда» за 2023 год</w:t>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jc w:val="center"/>
        <w:rPr>
          <w:color w:val="000000"/>
        </w:rPr>
      </w:pPr>
      <w:bookmarkStart w:id="1" w:name="Par1422"/>
      <w:bookmarkEnd w:id="1"/>
      <w:r>
        <w:rPr>
          <w:color w:val="000000"/>
          <w:sz w:val="28"/>
          <w:szCs w:val="28"/>
        </w:rPr>
        <w:t xml:space="preserve">СВЕДЕНИЯ </w:t>
      </w:r>
    </w:p>
    <w:p>
      <w:pPr>
        <w:pStyle w:val="Normal"/>
        <w:widowControl w:val="false"/>
        <w:shd w:val="clear" w:color="auto" w:fill="FFFFFF"/>
        <w:jc w:val="center"/>
        <w:rPr>
          <w:color w:val="000000"/>
        </w:rPr>
      </w:pPr>
      <w:r>
        <w:rPr>
          <w:color w:val="000000"/>
          <w:sz w:val="28"/>
          <w:szCs w:val="28"/>
        </w:rPr>
        <w:t>о достижении значений показателей</w:t>
      </w:r>
    </w:p>
    <w:p>
      <w:pPr>
        <w:pStyle w:val="Normal"/>
        <w:widowControl w:val="false"/>
        <w:shd w:val="clear" w:color="auto" w:fill="FFFFFF"/>
        <w:jc w:val="center"/>
        <w:rPr>
          <w:color w:val="000000"/>
          <w:sz w:val="28"/>
          <w:szCs w:val="28"/>
        </w:rPr>
      </w:pPr>
      <w:r>
        <w:rPr>
          <w:color w:val="000000"/>
          <w:sz w:val="28"/>
          <w:szCs w:val="28"/>
        </w:rPr>
      </w:r>
    </w:p>
    <w:tbl>
      <w:tblPr>
        <w:tblW w:w="15309" w:type="dxa"/>
        <w:jc w:val="left"/>
        <w:tblInd w:w="-147" w:type="dxa"/>
        <w:tblLayout w:type="fixed"/>
        <w:tblCellMar>
          <w:top w:w="0" w:type="dxa"/>
          <w:left w:w="75" w:type="dxa"/>
          <w:bottom w:w="0" w:type="dxa"/>
          <w:right w:w="75" w:type="dxa"/>
        </w:tblCellMar>
        <w:tblLook w:firstRow="1" w:noVBand="1" w:lastRow="0" w:firstColumn="1" w:lastColumn="0" w:noHBand="0" w:val="04a0"/>
      </w:tblPr>
      <w:tblGrid>
        <w:gridCol w:w="566"/>
        <w:gridCol w:w="7230"/>
        <w:gridCol w:w="1277"/>
        <w:gridCol w:w="1840"/>
        <w:gridCol w:w="23"/>
        <w:gridCol w:w="1473"/>
        <w:gridCol w:w="1364"/>
        <w:gridCol w:w="1535"/>
      </w:tblGrid>
      <w:tr>
        <w:trPr/>
        <w:tc>
          <w:tcPr>
            <w:tcW w:w="566" w:type="dxa"/>
            <w:vMerge w:val="restart"/>
            <w:tcBorders>
              <w:top w:val="single" w:sz="4" w:space="0" w:color="000000"/>
              <w:lef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п/п</w:t>
            </w:r>
          </w:p>
        </w:tc>
        <w:tc>
          <w:tcPr>
            <w:tcW w:w="7230" w:type="dxa"/>
            <w:vMerge w:val="restart"/>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Номер и наименование</w:t>
            </w:r>
          </w:p>
        </w:tc>
        <w:tc>
          <w:tcPr>
            <w:tcW w:w="1277" w:type="dxa"/>
            <w:vMerge w:val="restart"/>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Единица</w:t>
            </w:r>
          </w:p>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измерения</w:t>
            </w:r>
          </w:p>
        </w:tc>
        <w:tc>
          <w:tcPr>
            <w:tcW w:w="4700" w:type="dxa"/>
            <w:gridSpan w:val="4"/>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Значения показателей</w:t>
              <w:br/>
              <w:t xml:space="preserve">муниципальной программы,     </w:t>
              <w:br/>
              <w:t xml:space="preserve">подпрограммы муниципальной    </w:t>
              <w:br/>
              <w:t>программы</w:t>
            </w:r>
          </w:p>
        </w:tc>
        <w:tc>
          <w:tcPr>
            <w:tcW w:w="1535"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Обоснование отклонений  </w:t>
              <w:br/>
              <w:t xml:space="preserve"> значений показателя     на конец   </w:t>
              <w:br/>
              <w:t xml:space="preserve"> отчетного года       </w:t>
              <w:br/>
              <w:t>(при наличии)</w:t>
            </w:r>
          </w:p>
        </w:tc>
      </w:tr>
      <w:tr>
        <w:trPr/>
        <w:tc>
          <w:tcPr>
            <w:tcW w:w="566" w:type="dxa"/>
            <w:vMerge w:val="continue"/>
            <w:tcBorders>
              <w:top w:val="single" w:sz="4" w:space="0" w:color="000000"/>
              <w:lef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30" w:type="dxa"/>
            <w:vMerge w:val="continue"/>
            <w:tcBorders>
              <w:top w:val="single" w:sz="4" w:space="0" w:color="000000"/>
              <w:left w:val="single" w:sz="4" w:space="0" w:color="000000"/>
              <w:bottom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77" w:type="dxa"/>
            <w:vMerge w:val="continue"/>
            <w:tcBorders>
              <w:top w:val="single" w:sz="4" w:space="0" w:color="000000"/>
              <w:left w:val="single" w:sz="4" w:space="0" w:color="000000"/>
              <w:bottom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0" w:type="dxa"/>
            <w:vMerge w:val="restart"/>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год,      </w:t>
              <w:br/>
              <w:t xml:space="preserve">предшествующий </w:t>
              <w:br/>
              <w:t>отчетному</w:t>
            </w:r>
          </w:p>
        </w:tc>
        <w:tc>
          <w:tcPr>
            <w:tcW w:w="2860" w:type="dxa"/>
            <w:gridSpan w:val="3"/>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отчетный год</w:t>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vMerge w:val="continue"/>
            <w:tcBorders>
              <w:top w:val="single" w:sz="4" w:space="0" w:color="000000"/>
              <w:lef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30" w:type="dxa"/>
            <w:vMerge w:val="continue"/>
            <w:tcBorders>
              <w:top w:val="single" w:sz="4" w:space="0" w:color="000000"/>
              <w:left w:val="single" w:sz="4" w:space="0" w:color="000000"/>
              <w:bottom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77" w:type="dxa"/>
            <w:vMerge w:val="continue"/>
            <w:tcBorders>
              <w:top w:val="single" w:sz="4" w:space="0" w:color="000000"/>
              <w:left w:val="single" w:sz="4" w:space="0" w:color="000000"/>
              <w:bottom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40" w:type="dxa"/>
            <w:vMerge w:val="continue"/>
            <w:tcBorders>
              <w:left w:val="single" w:sz="4" w:space="0" w:color="000000"/>
              <w:bottom w:val="single" w:sz="4" w:space="0" w:color="000000"/>
            </w:tcBorders>
          </w:tcPr>
          <w:p>
            <w:pPr>
              <w:pStyle w:val="ConsPlusCell"/>
              <w:widowControl w:val="false"/>
              <w:shd w:val="clear" w:color="auto" w:fill="FFFFFF"/>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96" w:type="dxa"/>
            <w:gridSpan w:val="2"/>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план</w:t>
            </w:r>
          </w:p>
        </w:tc>
        <w:tc>
          <w:tcPr>
            <w:tcW w:w="1364"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факт</w:t>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23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277"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84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1496" w:type="dxa"/>
            <w:gridSpan w:val="2"/>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1364"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1535" w:type="dxa"/>
            <w:tcBorders>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r>
      <w:tr>
        <w:trPr>
          <w:trHeight w:val="313" w:hRule="atLeast"/>
        </w:trPr>
        <w:tc>
          <w:tcPr>
            <w:tcW w:w="15308" w:type="dxa"/>
            <w:gridSpan w:val="8"/>
            <w:tcBorders>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муниципальная программа Цимлянского района «Доступная среда»</w:t>
            </w:r>
          </w:p>
        </w:tc>
      </w:tr>
      <w:tr>
        <w:trPr>
          <w:trHeight w:val="313" w:hRule="atLeast"/>
        </w:trPr>
        <w:tc>
          <w:tcPr>
            <w:tcW w:w="566"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30" w:type="dxa"/>
            <w:tcBorders>
              <w:top w:val="single" w:sz="4" w:space="0" w:color="000000"/>
              <w:left w:val="single" w:sz="4" w:space="0" w:color="000000"/>
              <w:bottom w:val="single" w:sz="4" w:space="0" w:color="000000"/>
            </w:tcBorders>
            <w:vAlign w:val="bottom"/>
          </w:tcPr>
          <w:p>
            <w:pPr>
              <w:pStyle w:val="Normal"/>
              <w:widowControl w:val="false"/>
              <w:jc w:val="both"/>
              <w:rPr>
                <w:color w:val="000000"/>
                <w:sz w:val="24"/>
                <w:szCs w:val="24"/>
              </w:rPr>
            </w:pPr>
            <w:r>
              <w:rPr>
                <w:color w:val="000000"/>
                <w:sz w:val="24"/>
                <w:szCs w:val="24"/>
              </w:rPr>
              <w:t>Показатель 1.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Цимлянском районе</w:t>
            </w:r>
          </w:p>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tc>
        <w:tc>
          <w:tcPr>
            <w:tcW w:w="1277" w:type="dxa"/>
            <w:tcBorders>
              <w:left w:val="single" w:sz="4" w:space="0" w:color="000000"/>
              <w:bottom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процентов</w:t>
            </w:r>
          </w:p>
        </w:tc>
        <w:tc>
          <w:tcPr>
            <w:tcW w:w="184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82,0</w:t>
            </w:r>
          </w:p>
        </w:tc>
        <w:tc>
          <w:tcPr>
            <w:tcW w:w="1496" w:type="dxa"/>
            <w:gridSpan w:val="2"/>
            <w:tcBorders>
              <w:left w:val="single" w:sz="4" w:space="0" w:color="000000"/>
              <w:bottom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83,0</w:t>
            </w:r>
          </w:p>
        </w:tc>
        <w:tc>
          <w:tcPr>
            <w:tcW w:w="1364"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86,0</w:t>
            </w:r>
          </w:p>
        </w:tc>
        <w:tc>
          <w:tcPr>
            <w:tcW w:w="1535" w:type="dxa"/>
            <w:tcBorders>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Перевыполнение планового показателя объясняется увеличением количества адаптированных объектов</w:t>
            </w:r>
          </w:p>
        </w:tc>
      </w:tr>
      <w:tr>
        <w:trPr>
          <w:trHeight w:val="313" w:hRule="atLeast"/>
        </w:trPr>
        <w:tc>
          <w:tcPr>
            <w:tcW w:w="566"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230" w:type="dxa"/>
            <w:tcBorders>
              <w:left w:val="single" w:sz="4" w:space="0" w:color="000000"/>
              <w:bottom w:val="single" w:sz="4" w:space="0" w:color="000000"/>
            </w:tcBorders>
            <w:vAlign w:val="bottom"/>
          </w:tcPr>
          <w:p>
            <w:pPr>
              <w:pStyle w:val="Normal"/>
              <w:widowControl w:val="false"/>
              <w:jc w:val="both"/>
              <w:rPr>
                <w:color w:val="000000"/>
                <w:sz w:val="24"/>
                <w:szCs w:val="24"/>
              </w:rPr>
            </w:pPr>
            <w:r>
              <w:rPr>
                <w:color w:val="000000"/>
                <w:sz w:val="24"/>
                <w:szCs w:val="24"/>
              </w:rPr>
              <w:t>Показатель 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pPr>
              <w:pStyle w:val="Normal"/>
              <w:widowControl w:val="false"/>
              <w:jc w:val="both"/>
              <w:rPr>
                <w:rFonts w:eastAsia="Calibri"/>
                <w:color w:val="000000"/>
                <w:sz w:val="24"/>
                <w:szCs w:val="24"/>
              </w:rPr>
            </w:pPr>
            <w:r>
              <w:rPr>
                <w:rFonts w:eastAsia="Calibri"/>
                <w:color w:val="000000"/>
                <w:sz w:val="24"/>
                <w:szCs w:val="24"/>
              </w:rPr>
            </w:r>
          </w:p>
        </w:tc>
        <w:tc>
          <w:tcPr>
            <w:tcW w:w="1277" w:type="dxa"/>
            <w:tcBorders>
              <w:left w:val="single" w:sz="4" w:space="0" w:color="000000"/>
              <w:bottom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процентов</w:t>
            </w:r>
          </w:p>
        </w:tc>
        <w:tc>
          <w:tcPr>
            <w:tcW w:w="184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73,0</w:t>
            </w:r>
          </w:p>
        </w:tc>
        <w:tc>
          <w:tcPr>
            <w:tcW w:w="1496" w:type="dxa"/>
            <w:gridSpan w:val="2"/>
            <w:tcBorders>
              <w:left w:val="single" w:sz="4" w:space="0" w:color="000000"/>
              <w:bottom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74,0</w:t>
            </w:r>
          </w:p>
        </w:tc>
        <w:tc>
          <w:tcPr>
            <w:tcW w:w="1364"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74,0</w:t>
            </w:r>
          </w:p>
        </w:tc>
        <w:tc>
          <w:tcPr>
            <w:tcW w:w="1535" w:type="dxa"/>
            <w:tcBorders>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Показатель 3. Доля инвалидов, обеспеченных техническими средствами реабилитации, от общего числа обратившихся инвалидов</w:t>
            </w:r>
          </w:p>
          <w:p>
            <w:pPr>
              <w:pStyle w:val="Normal"/>
              <w:widowControl w:val="false"/>
              <w:rPr>
                <w:color w:val="000000"/>
                <w:sz w:val="24"/>
                <w:szCs w:val="24"/>
              </w:rPr>
            </w:pPr>
            <w:r>
              <w:rPr>
                <w:color w:val="000000"/>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процентов</w:t>
            </w:r>
          </w:p>
        </w:tc>
        <w:tc>
          <w:tcPr>
            <w:tcW w:w="1840"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30,3</w:t>
            </w:r>
          </w:p>
        </w:tc>
        <w:tc>
          <w:tcPr>
            <w:tcW w:w="14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color w:val="000000"/>
                <w:sz w:val="24"/>
                <w:szCs w:val="24"/>
              </w:rPr>
            </w:pPr>
            <w:r>
              <w:rPr>
                <w:rFonts w:eastAsia="Calibri"/>
                <w:color w:val="000000"/>
                <w:sz w:val="24"/>
                <w:szCs w:val="24"/>
              </w:rPr>
              <w:t>11,5</w:t>
            </w:r>
          </w:p>
        </w:tc>
        <w:tc>
          <w:tcPr>
            <w:tcW w:w="1364"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37,9</w:t>
            </w:r>
          </w:p>
        </w:tc>
        <w:tc>
          <w:tcPr>
            <w:tcW w:w="1535"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техническими средствами в соответствии с областной очередью</w:t>
            </w:r>
          </w:p>
        </w:tc>
      </w:tr>
      <w:tr>
        <w:trPr/>
        <w:tc>
          <w:tcPr>
            <w:tcW w:w="15308" w:type="dxa"/>
            <w:gridSpan w:val="8"/>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подпрограмма 1. «Адаптация приоритетных объектов социальной, транспортной и инженерной инфраструктуры </w:t>
              <w:br/>
              <w:t>для беспрепятственного доступа и получения услуг инвалидами и другими маломобильными группами населения»</w:t>
            </w:r>
          </w:p>
        </w:tc>
      </w:tr>
      <w:tr>
        <w:trPr/>
        <w:tc>
          <w:tcPr>
            <w:tcW w:w="566"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olor w:val="000000"/>
                <w:sz w:val="24"/>
                <w:szCs w:val="24"/>
              </w:rPr>
            </w:pPr>
            <w:r>
              <w:rPr>
                <w:rFonts w:ascii="Times New Roman" w:hAnsi="Times New Roman"/>
                <w:color w:val="000000"/>
                <w:sz w:val="24"/>
                <w:szCs w:val="24"/>
              </w:rPr>
              <w:t>4.</w:t>
            </w:r>
          </w:p>
        </w:tc>
        <w:tc>
          <w:tcPr>
            <w:tcW w:w="7230" w:type="dxa"/>
            <w:tcBorders>
              <w:left w:val="single" w:sz="4" w:space="0" w:color="000000"/>
              <w:bottom w:val="single" w:sz="4" w:space="0" w:color="000000"/>
            </w:tcBorders>
          </w:tcPr>
          <w:p>
            <w:pPr>
              <w:pStyle w:val="Normal"/>
              <w:widowControl w:val="false"/>
              <w:ind w:left="24" w:hanging="0"/>
              <w:jc w:val="both"/>
              <w:rPr>
                <w:color w:val="000000"/>
                <w:sz w:val="24"/>
                <w:szCs w:val="24"/>
              </w:rPr>
            </w:pPr>
            <w:r>
              <w:rPr>
                <w:color w:val="000000"/>
                <w:sz w:val="24"/>
                <w:szCs w:val="24"/>
              </w:rPr>
              <w:t>Показатель 1.1.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77" w:type="dxa"/>
            <w:tcBorders>
              <w:left w:val="single" w:sz="4" w:space="0" w:color="000000"/>
              <w:bottom w:val="single" w:sz="4" w:space="0" w:color="000000"/>
            </w:tcBorders>
          </w:tcPr>
          <w:p>
            <w:pPr>
              <w:pStyle w:val="ConsPlusCell"/>
              <w:widowControl w:val="false"/>
              <w:shd w:val="clear" w:color="auto" w:fill="FFFFFF"/>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процентов</w:t>
            </w:r>
          </w:p>
        </w:tc>
        <w:tc>
          <w:tcPr>
            <w:tcW w:w="184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496" w:type="dxa"/>
            <w:gridSpan w:val="2"/>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364"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535" w:type="dxa"/>
            <w:tcBorders>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7230" w:type="dxa"/>
            <w:tcBorders>
              <w:left w:val="single" w:sz="4" w:space="0" w:color="000000"/>
              <w:bottom w:val="single" w:sz="4" w:space="0" w:color="000000"/>
            </w:tcBorders>
          </w:tcPr>
          <w:p>
            <w:pPr>
              <w:pStyle w:val="Normal"/>
              <w:widowControl w:val="false"/>
              <w:ind w:left="24" w:hanging="0"/>
              <w:jc w:val="both"/>
              <w:rPr>
                <w:color w:val="000000"/>
                <w:sz w:val="24"/>
                <w:szCs w:val="24"/>
              </w:rPr>
            </w:pPr>
            <w:r>
              <w:rPr>
                <w:color w:val="000000"/>
                <w:sz w:val="24"/>
                <w:szCs w:val="24"/>
              </w:rPr>
              <w:t>Показатель 1.2. Доля доступных для детей-инвалидов образовательных учреждений в общем количестве образовательных учреждений, реализующих образовательные программы общего образования</w:t>
            </w:r>
          </w:p>
        </w:tc>
        <w:tc>
          <w:tcPr>
            <w:tcW w:w="1277" w:type="dxa"/>
            <w:tcBorders>
              <w:left w:val="single" w:sz="4" w:space="0" w:color="000000"/>
              <w:bottom w:val="single" w:sz="4" w:space="0" w:color="000000"/>
            </w:tcBorders>
          </w:tcPr>
          <w:p>
            <w:pPr>
              <w:pStyle w:val="ConsPlusCell"/>
              <w:widowControl w:val="false"/>
              <w:shd w:val="clear" w:color="auto" w:fill="FFFFFF"/>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процентов</w:t>
            </w:r>
          </w:p>
        </w:tc>
        <w:tc>
          <w:tcPr>
            <w:tcW w:w="1840" w:type="dxa"/>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18,7</w:t>
            </w:r>
          </w:p>
        </w:tc>
        <w:tc>
          <w:tcPr>
            <w:tcW w:w="1496" w:type="dxa"/>
            <w:gridSpan w:val="2"/>
            <w:tcBorders>
              <w:left w:val="single" w:sz="4" w:space="0" w:color="000000"/>
              <w:bottom w:val="single" w:sz="4" w:space="0" w:color="000000"/>
            </w:tcBorders>
          </w:tcPr>
          <w:p>
            <w:pPr>
              <w:pStyle w:val="ConsPlusCell"/>
              <w:widowControl w:val="false"/>
              <w:shd w:val="clear" w:color="auto" w:fill="FFFFFF"/>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18,7</w:t>
            </w:r>
          </w:p>
        </w:tc>
        <w:tc>
          <w:tcPr>
            <w:tcW w:w="1364" w:type="dxa"/>
            <w:tcBorders>
              <w:left w:val="single" w:sz="4" w:space="0" w:color="000000"/>
              <w:bottom w:val="single" w:sz="4" w:space="0" w:color="000000"/>
            </w:tcBorders>
          </w:tcPr>
          <w:p>
            <w:pPr>
              <w:pStyle w:val="ConsPlusCell"/>
              <w:widowControl w:val="false"/>
              <w:shd w:val="clear" w:color="auto" w:fill="FFFFFF"/>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18,7</w:t>
            </w:r>
          </w:p>
        </w:tc>
        <w:tc>
          <w:tcPr>
            <w:tcW w:w="1535" w:type="dxa"/>
            <w:tcBorders>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15308"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подпрограмма 2. «Социальная интеграция инвалидов и других маломобильных групп населения в общество»</w:t>
            </w:r>
          </w:p>
        </w:tc>
      </w:tr>
      <w:tr>
        <w:trPr/>
        <w:tc>
          <w:tcPr>
            <w:tcW w:w="566"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7230"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Показатель 2.1. Доля инвалидов, положительно оценивающих отношение населения к проблемам инвалидов</w:t>
            </w:r>
          </w:p>
          <w:p>
            <w:pPr>
              <w:pStyle w:val="Normal"/>
              <w:widowControl w:val="false"/>
              <w:jc w:val="both"/>
              <w:rPr>
                <w:color w:val="000000"/>
                <w:sz w:val="24"/>
                <w:szCs w:val="24"/>
              </w:rPr>
            </w:pPr>
            <w:r>
              <w:rPr>
                <w:color w:val="000000"/>
                <w:sz w:val="24"/>
                <w:szCs w:val="24"/>
              </w:rPr>
            </w:r>
          </w:p>
        </w:tc>
        <w:tc>
          <w:tcPr>
            <w:tcW w:w="1277" w:type="dxa"/>
            <w:tcBorders>
              <w:top w:val="single" w:sz="4" w:space="0" w:color="000000"/>
              <w:left w:val="single" w:sz="4" w:space="0" w:color="000000"/>
              <w:bottom w:val="single" w:sz="4" w:space="0" w:color="000000"/>
            </w:tcBorders>
          </w:tcPr>
          <w:p>
            <w:pPr>
              <w:pStyle w:val="ConsPlusCell"/>
              <w:widowControl w:val="false"/>
              <w:shd w:val="clear" w:color="auto" w:fill="FFFFFF"/>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процентов</w:t>
            </w:r>
          </w:p>
        </w:tc>
        <w:tc>
          <w:tcPr>
            <w:tcW w:w="1863"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72,0</w:t>
            </w:r>
          </w:p>
        </w:tc>
        <w:tc>
          <w:tcPr>
            <w:tcW w:w="1473"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73,0</w:t>
            </w:r>
          </w:p>
        </w:tc>
        <w:tc>
          <w:tcPr>
            <w:tcW w:w="1364"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73,0</w:t>
            </w:r>
          </w:p>
        </w:tc>
        <w:tc>
          <w:tcPr>
            <w:tcW w:w="1535"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7230"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Показатель 2.2. Доля инвалидов с заболеваниями опорно-двигательного аппарата,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1277" w:type="dxa"/>
            <w:tcBorders>
              <w:top w:val="single" w:sz="4" w:space="0" w:color="000000"/>
              <w:left w:val="single" w:sz="4" w:space="0" w:color="000000"/>
              <w:bottom w:val="single" w:sz="4" w:space="0" w:color="000000"/>
            </w:tcBorders>
          </w:tcPr>
          <w:p>
            <w:pPr>
              <w:pStyle w:val="ConsPlusCell"/>
              <w:widowControl w:val="false"/>
              <w:shd w:val="clear" w:color="auto" w:fill="FFFFFF"/>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процентов</w:t>
            </w:r>
          </w:p>
        </w:tc>
        <w:tc>
          <w:tcPr>
            <w:tcW w:w="1863"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42,0</w:t>
            </w:r>
          </w:p>
        </w:tc>
        <w:tc>
          <w:tcPr>
            <w:tcW w:w="1473"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14</w:t>
            </w:r>
          </w:p>
        </w:tc>
        <w:tc>
          <w:tcPr>
            <w:tcW w:w="1364"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1535"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техническими средствами в соответствии с областной очередью</w:t>
            </w:r>
          </w:p>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6"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7230" w:type="dxa"/>
            <w:tcBorders>
              <w:top w:val="single" w:sz="4" w:space="0" w:color="000000"/>
              <w:left w:val="single" w:sz="4" w:space="0" w:color="000000"/>
              <w:bottom w:val="single" w:sz="4" w:space="0" w:color="000000"/>
            </w:tcBorders>
          </w:tcPr>
          <w:p>
            <w:pPr>
              <w:pStyle w:val="Normal"/>
              <w:widowControl w:val="false"/>
              <w:jc w:val="both"/>
              <w:rPr>
                <w:color w:val="000000"/>
                <w:sz w:val="24"/>
                <w:szCs w:val="24"/>
              </w:rPr>
            </w:pPr>
            <w:r>
              <w:rPr>
                <w:color w:val="000000"/>
                <w:sz w:val="24"/>
                <w:szCs w:val="24"/>
              </w:rPr>
              <w:t>Показатель 2.3. Доля инвалидов по зрению,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1277" w:type="dxa"/>
            <w:tcBorders>
              <w:top w:val="single" w:sz="4" w:space="0" w:color="000000"/>
              <w:left w:val="single" w:sz="4" w:space="0" w:color="000000"/>
              <w:bottom w:val="single" w:sz="4" w:space="0" w:color="000000"/>
            </w:tcBorders>
          </w:tcPr>
          <w:p>
            <w:pPr>
              <w:pStyle w:val="ConsPlusCell"/>
              <w:widowControl w:val="false"/>
              <w:shd w:val="clear" w:color="auto" w:fill="FFFFFF"/>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процентов</w:t>
            </w:r>
          </w:p>
        </w:tc>
        <w:tc>
          <w:tcPr>
            <w:tcW w:w="1863"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14,3</w:t>
            </w:r>
          </w:p>
        </w:tc>
        <w:tc>
          <w:tcPr>
            <w:tcW w:w="1473" w:type="dxa"/>
            <w:tcBorders>
              <w:top w:val="single" w:sz="4" w:space="0" w:color="000000"/>
              <w:left w:val="single" w:sz="4" w:space="0" w:color="000000"/>
              <w:bottom w:val="single" w:sz="4" w:space="0" w:color="000000"/>
            </w:tcBorders>
          </w:tcPr>
          <w:p>
            <w:pPr>
              <w:pStyle w:val="Normal"/>
              <w:widowControl w:val="false"/>
              <w:jc w:val="center"/>
              <w:rPr>
                <w:color w:val="000000"/>
                <w:sz w:val="24"/>
                <w:szCs w:val="24"/>
              </w:rPr>
            </w:pPr>
            <w:r>
              <w:rPr>
                <w:color w:val="000000"/>
                <w:sz w:val="24"/>
                <w:szCs w:val="24"/>
              </w:rPr>
              <w:t>10</w:t>
            </w:r>
          </w:p>
        </w:tc>
        <w:tc>
          <w:tcPr>
            <w:tcW w:w="1364" w:type="dxa"/>
            <w:tcBorders>
              <w:top w:val="single" w:sz="4" w:space="0" w:color="000000"/>
              <w:left w:val="single" w:sz="4" w:space="0" w:color="000000"/>
              <w:bottom w:val="single" w:sz="4" w:space="0" w:color="000000"/>
            </w:tcBorders>
          </w:tcPr>
          <w:p>
            <w:pPr>
              <w:pStyle w:val="ConsPlusCell"/>
              <w:widowControl w:val="false"/>
              <w:shd w:val="clear" w:color="auto" w:fill="FFFFFF"/>
              <w:jc w:val="center"/>
              <w:rPr>
                <w:rFonts w:ascii="Times New Roman" w:hAnsi="Times New Roman" w:cs="Times New Roman"/>
                <w:color w:val="000000"/>
                <w:sz w:val="24"/>
                <w:szCs w:val="24"/>
              </w:rPr>
            </w:pPr>
            <w:r>
              <w:rPr>
                <w:rFonts w:cs="Times New Roman" w:ascii="Times New Roman" w:hAnsi="Times New Roman"/>
                <w:color w:val="000000"/>
                <w:sz w:val="24"/>
                <w:szCs w:val="24"/>
              </w:rPr>
              <w:t>81,8</w:t>
            </w:r>
          </w:p>
        </w:tc>
        <w:tc>
          <w:tcPr>
            <w:tcW w:w="1535" w:type="dxa"/>
            <w:tcBorders>
              <w:top w:val="single" w:sz="4" w:space="0" w:color="000000"/>
              <w:left w:val="single" w:sz="4" w:space="0" w:color="000000"/>
              <w:bottom w:val="single" w:sz="4" w:space="0" w:color="000000"/>
              <w:right w:val="single" w:sz="4" w:space="0" w:color="000000"/>
            </w:tcBorders>
          </w:tcPr>
          <w:p>
            <w:pPr>
              <w:pStyle w:val="ConsPlusCell"/>
              <w:widowControl w:val="false"/>
              <w:shd w:val="clear" w:color="auto" w:fill="FFFFFF"/>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техническими средствами в соответствии с областной очередью</w:t>
            </w:r>
          </w:p>
        </w:tc>
      </w:tr>
    </w:tbl>
    <w:p>
      <w:pPr>
        <w:pStyle w:val="Normal"/>
        <w:widowControl w:val="false"/>
        <w:tabs>
          <w:tab w:val="clear" w:pos="708"/>
          <w:tab w:val="left" w:pos="12474" w:leader="none"/>
          <w:tab w:val="left" w:pos="13041" w:leader="none"/>
        </w:tabs>
        <w:ind w:firstLine="2268"/>
        <w:rPr>
          <w:color w:val="000000"/>
          <w:sz w:val="28"/>
          <w:szCs w:val="28"/>
        </w:rPr>
      </w:pPr>
      <w:r>
        <w:rPr>
          <w:color w:val="000000"/>
          <w:sz w:val="28"/>
          <w:szCs w:val="28"/>
        </w:rPr>
      </w:r>
    </w:p>
    <w:p>
      <w:pPr>
        <w:pStyle w:val="Normal"/>
        <w:widowControl w:val="false"/>
        <w:tabs>
          <w:tab w:val="clear" w:pos="708"/>
          <w:tab w:val="left" w:pos="12474" w:leader="none"/>
          <w:tab w:val="left" w:pos="13041" w:leader="none"/>
        </w:tabs>
        <w:ind w:firstLine="2268"/>
        <w:rPr>
          <w:color w:val="000000"/>
          <w:sz w:val="28"/>
          <w:szCs w:val="28"/>
        </w:rPr>
      </w:pPr>
      <w:r>
        <w:rPr>
          <w:color w:val="000000"/>
          <w:sz w:val="28"/>
          <w:szCs w:val="28"/>
        </w:rPr>
      </w:r>
    </w:p>
    <w:p>
      <w:pPr>
        <w:pStyle w:val="Normal"/>
        <w:widowControl w:val="false"/>
        <w:tabs>
          <w:tab w:val="clear" w:pos="708"/>
          <w:tab w:val="left" w:pos="12474" w:leader="none"/>
          <w:tab w:val="left" w:pos="13041" w:leader="none"/>
        </w:tabs>
        <w:ind w:firstLine="2268"/>
        <w:rPr>
          <w:color w:val="000000"/>
          <w:sz w:val="28"/>
          <w:szCs w:val="28"/>
        </w:rPr>
      </w:pPr>
      <w:r>
        <w:rPr>
          <w:color w:val="000000"/>
          <w:sz w:val="28"/>
          <w:szCs w:val="28"/>
        </w:rPr>
      </w:r>
    </w:p>
    <w:p>
      <w:pPr>
        <w:pStyle w:val="Normal"/>
        <w:widowControl w:val="false"/>
        <w:tabs>
          <w:tab w:val="clear" w:pos="708"/>
          <w:tab w:val="left" w:pos="11907" w:leader="none"/>
          <w:tab w:val="left" w:pos="12474" w:leader="none"/>
          <w:tab w:val="left" w:pos="13041" w:leader="none"/>
        </w:tabs>
        <w:ind w:firstLine="2268"/>
        <w:rPr>
          <w:color w:val="000000"/>
        </w:rPr>
      </w:pPr>
      <w:r>
        <w:rPr>
          <w:color w:val="000000"/>
          <w:sz w:val="28"/>
          <w:szCs w:val="28"/>
        </w:rPr>
        <w:t>Управляющий делами                                                                                        А.В. Кулик</w:t>
      </w:r>
    </w:p>
    <w:sectPr>
      <w:footerReference w:type="default" r:id="rId6"/>
      <w:type w:val="nextPage"/>
      <w:pgSz w:orient="landscape" w:w="16838" w:h="11906"/>
      <w:pgMar w:left="1134" w:right="709" w:header="0" w:top="1702" w:footer="567" w:bottom="851" w:gutter="0"/>
      <w:pgNumType w:start="1"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altName w:val="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ndara">
    <w:charset w:val="cc"/>
    <w:family w:val="roman"/>
    <w:pitch w:val="variable"/>
  </w:font>
  <w:font w:name="Arial">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3424430"/>
    </w:sdtPr>
    <w:sdtContent>
      <w:p>
        <w:pPr>
          <w:pStyle w:val="Style27"/>
          <w:jc w:val="right"/>
          <w:rPr/>
        </w:pPr>
        <w:r>
          <w:rPr/>
          <w:fldChar w:fldCharType="begin"/>
        </w:r>
        <w:r>
          <w:rPr/>
          <w:instrText> PAGE </w:instrText>
        </w:r>
        <w:r>
          <w:rPr/>
          <w:fldChar w:fldCharType="separate"/>
        </w:r>
        <w:r>
          <w:rPr/>
          <w:t>8</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bidi="ar-SA" w:val="ru-RU" w:eastAsia="zh-CN"/>
    </w:rPr>
  </w:style>
  <w:style w:type="paragraph" w:styleId="1">
    <w:name w:val="Heading 1"/>
    <w:basedOn w:val="Normal"/>
    <w:next w:val="Normal"/>
    <w:qFormat/>
    <w:pPr>
      <w:keepNext w:val="true"/>
      <w:numPr>
        <w:ilvl w:val="0"/>
        <w:numId w:val="1"/>
      </w:numPr>
      <w:spacing w:lineRule="exact" w:line="220"/>
      <w:jc w:val="center"/>
      <w:outlineLvl w:val="0"/>
    </w:pPr>
    <w:rPr>
      <w:rFonts w:ascii="AG Souvenir;Times New Roman" w:hAnsi="AG Souvenir;Times New Roman" w:cs="AG Souvenir;Times New Roman"/>
      <w:b/>
      <w:spacing w:val="38"/>
      <w:sz w:val="28"/>
    </w:rPr>
  </w:style>
  <w:style w:type="paragraph" w:styleId="2">
    <w:name w:val="Heading 2"/>
    <w:basedOn w:val="Normal"/>
    <w:next w:val="Normal"/>
    <w:qFormat/>
    <w:pPr>
      <w:keepNext w:val="true"/>
      <w:numPr>
        <w:ilvl w:val="1"/>
        <w:numId w:val="1"/>
      </w:numPr>
      <w:ind w:left="709" w:hanging="0"/>
      <w:outlineLvl w:val="1"/>
    </w:pPr>
    <w:rPr>
      <w:sz w:val="28"/>
    </w:rPr>
  </w:style>
  <w:style w:type="paragraph" w:styleId="3">
    <w:name w:val="Heading 3"/>
    <w:basedOn w:val="Normal"/>
    <w:next w:val="Normal"/>
    <w:qFormat/>
    <w:pPr>
      <w:keepNext w:val="true"/>
      <w:numPr>
        <w:ilvl w:val="2"/>
        <w:numId w:val="1"/>
      </w:numPr>
      <w:spacing w:lineRule="auto" w:line="228"/>
      <w:jc w:val="center"/>
      <w:outlineLvl w:val="2"/>
    </w:pPr>
    <w:rPr>
      <w:sz w:val="28"/>
      <w:szCs w:val="28"/>
    </w:rPr>
  </w:style>
  <w:style w:type="paragraph" w:styleId="7">
    <w:name w:val="Heading 7"/>
    <w:basedOn w:val="Normal"/>
    <w:next w:val="Normal"/>
    <w:qFormat/>
    <w:pPr>
      <w:numPr>
        <w:ilvl w:val="6"/>
        <w:numId w:val="1"/>
      </w:numPr>
      <w:spacing w:before="240" w:after="60"/>
      <w:outlineLvl w:val="6"/>
    </w:pPr>
    <w:rPr>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Symbol" w:hAnsi="Symbol" w:cs="Symbol"/>
      <w:sz w:val="16"/>
      <w:szCs w:val="16"/>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sz w:val="16"/>
      <w:szCs w:val="16"/>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sz w:val="16"/>
      <w:szCs w:val="16"/>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color w:val="000000"/>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style>
  <w:style w:type="character" w:styleId="WW8Num10z1" w:customStyle="1">
    <w:name w:val="WW8Num10z1"/>
    <w:qFormat/>
    <w:rPr>
      <w:color w:val="FF0000"/>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11" w:customStyle="1">
    <w:name w:val="Основной шрифт абзаца1"/>
    <w:qFormat/>
    <w:rPr/>
  </w:style>
  <w:style w:type="character" w:styleId="Style10" w:customStyle="1">
    <w:name w:val="Основной текст Знак"/>
    <w:qFormat/>
    <w:rPr>
      <w:sz w:val="28"/>
      <w:lang w:val="ru-RU" w:bidi="ar-SA"/>
    </w:rPr>
  </w:style>
  <w:style w:type="character" w:styleId="Pagenumber">
    <w:name w:val="page number"/>
    <w:basedOn w:val="11"/>
    <w:qFormat/>
    <w:rPr/>
  </w:style>
  <w:style w:type="character" w:styleId="Style11" w:customStyle="1">
    <w:name w:val="Цветовое выделение"/>
    <w:qFormat/>
    <w:rPr>
      <w:b/>
      <w:bCs/>
      <w:color w:val="000080"/>
    </w:rPr>
  </w:style>
  <w:style w:type="character" w:styleId="Applestylespan" w:customStyle="1">
    <w:name w:val="apple-style-span"/>
    <w:basedOn w:val="11"/>
    <w:qFormat/>
    <w:rPr/>
  </w:style>
  <w:style w:type="character" w:styleId="FontStyle11" w:customStyle="1">
    <w:name w:val="Font Style11"/>
    <w:qFormat/>
    <w:rPr>
      <w:rFonts w:ascii="Times New Roman" w:hAnsi="Times New Roman" w:cs="Times New Roman"/>
      <w:sz w:val="26"/>
      <w:szCs w:val="26"/>
    </w:rPr>
  </w:style>
  <w:style w:type="character" w:styleId="32" w:customStyle="1">
    <w:name w:val="Основной текст 3 Знак"/>
    <w:qFormat/>
    <w:rPr>
      <w:sz w:val="16"/>
      <w:szCs w:val="16"/>
      <w:lang w:val="ru-RU" w:bidi="ar-SA"/>
    </w:rPr>
  </w:style>
  <w:style w:type="character" w:styleId="FontStyle14" w:customStyle="1">
    <w:name w:val="Font Style14"/>
    <w:qFormat/>
    <w:rPr>
      <w:rFonts w:ascii="Times New Roman" w:hAnsi="Times New Roman" w:cs="Times New Roman"/>
      <w:sz w:val="18"/>
      <w:szCs w:val="18"/>
    </w:rPr>
  </w:style>
  <w:style w:type="character" w:styleId="Style12" w:customStyle="1">
    <w:name w:val="Текст выноски Знак"/>
    <w:qFormat/>
    <w:rPr>
      <w:rFonts w:ascii="Tahoma" w:hAnsi="Tahoma" w:cs="Tahoma"/>
      <w:sz w:val="16"/>
      <w:szCs w:val="16"/>
    </w:rPr>
  </w:style>
  <w:style w:type="character" w:styleId="22" w:customStyle="1">
    <w:name w:val="Основной текст 2 Знак"/>
    <w:qFormat/>
    <w:rPr>
      <w:sz w:val="24"/>
      <w:szCs w:val="24"/>
    </w:rPr>
  </w:style>
  <w:style w:type="character" w:styleId="Strong">
    <w:name w:val="Strong"/>
    <w:qFormat/>
    <w:rPr>
      <w:b/>
      <w:bCs/>
    </w:rPr>
  </w:style>
  <w:style w:type="character" w:styleId="FontStyle23" w:customStyle="1">
    <w:name w:val="Font Style23"/>
    <w:qFormat/>
    <w:rPr>
      <w:rFonts w:ascii="Times New Roman" w:hAnsi="Times New Roman" w:cs="Times New Roman"/>
      <w:sz w:val="26"/>
      <w:szCs w:val="26"/>
    </w:rPr>
  </w:style>
  <w:style w:type="character" w:styleId="Style13" w:customStyle="1">
    <w:name w:val="Нижний колонтитул Знак"/>
    <w:uiPriority w:val="99"/>
    <w:qFormat/>
    <w:rPr/>
  </w:style>
  <w:style w:type="character" w:styleId="12" w:customStyle="1">
    <w:name w:val="Основной текст Знак1"/>
    <w:qFormat/>
    <w:rPr>
      <w:sz w:val="26"/>
      <w:lang w:val="ru-RU" w:bidi="ar-SA"/>
    </w:rPr>
  </w:style>
  <w:style w:type="character" w:styleId="9pt" w:customStyle="1">
    <w:name w:val="Основной текст + 9 pt"/>
    <w:qFormat/>
    <w:rPr>
      <w:rFonts w:ascii="Times New Roman" w:hAnsi="Times New Roman" w:cs="Times New Roman"/>
      <w:sz w:val="18"/>
      <w:szCs w:val="18"/>
      <w:u w:val="none"/>
    </w:rPr>
  </w:style>
  <w:style w:type="character" w:styleId="Candara" w:customStyle="1">
    <w:name w:val="Основной текст + Candara"/>
    <w:qFormat/>
    <w:rPr>
      <w:rFonts w:ascii="Candara" w:hAnsi="Candara" w:cs="Candara"/>
      <w:sz w:val="18"/>
      <w:szCs w:val="18"/>
      <w:u w:val="none"/>
      <w:lang w:val="ru-RU" w:bidi="ar-SA"/>
    </w:rPr>
  </w:style>
  <w:style w:type="character" w:styleId="Style14" w:customStyle="1">
    <w:name w:val="Основной текст + Не полужирный"/>
    <w:qFormat/>
    <w:rPr>
      <w:rFonts w:ascii="Times New Roman" w:hAnsi="Times New Roman" w:cs="Times New Roman"/>
      <w:sz w:val="18"/>
      <w:szCs w:val="18"/>
      <w:u w:val="none"/>
      <w:lang w:val="ru-RU" w:bidi="ar-SA"/>
    </w:rPr>
  </w:style>
  <w:style w:type="character" w:styleId="Style15" w:customStyle="1">
    <w:name w:val="Интернет-ссылка"/>
    <w:rPr>
      <w:strike w:val="false"/>
      <w:dstrike w:val="false"/>
      <w:color w:val="6600CC"/>
      <w:u w:val="none"/>
    </w:rPr>
  </w:style>
  <w:style w:type="character" w:styleId="Remarkablepremarked" w:customStyle="1">
    <w:name w:val="remarkable-pre-marked"/>
    <w:qFormat/>
    <w:rPr/>
  </w:style>
  <w:style w:type="character" w:styleId="Appleconvertedspace" w:customStyle="1">
    <w:name w:val="apple-converted-space"/>
    <w:qFormat/>
    <w:rPr/>
  </w:style>
  <w:style w:type="character" w:styleId="RTFNum29" w:customStyle="1">
    <w:name w:val="RTF_Num 2 9"/>
    <w:qFormat/>
    <w:rPr>
      <w:rFonts w:ascii="Times New Roman" w:hAnsi="Times New Roman" w:eastAsia="Times New Roman" w:cs="Times New Roman"/>
      <w:color w:val="000000"/>
      <w:sz w:val="24"/>
      <w:szCs w:val="24"/>
      <w:lang w:val="ru-RU"/>
    </w:rPr>
  </w:style>
  <w:style w:type="character" w:styleId="Style16" w:customStyle="1">
    <w:name w:val="Верхний колонтитул Знак"/>
    <w:qFormat/>
    <w:rPr/>
  </w:style>
  <w:style w:type="character" w:styleId="Style17" w:customStyle="1">
    <w:name w:val="Текст Знак"/>
    <w:qFormat/>
    <w:rPr>
      <w:rFonts w:ascii="Courier New" w:hAnsi="Courier New" w:cs="Courier New"/>
      <w:color w:val="000000"/>
    </w:rPr>
  </w:style>
  <w:style w:type="character" w:styleId="Style18" w:customStyle="1">
    <w:name w:val="Символ нумерации"/>
    <w:qFormat/>
    <w:rPr/>
  </w:style>
  <w:style w:type="paragraph" w:styleId="Style19" w:customStyle="1">
    <w:name w:val="Заголовок"/>
    <w:basedOn w:val="Normal"/>
    <w:next w:val="Style20"/>
    <w:qFormat/>
    <w:pPr>
      <w:keepNext w:val="true"/>
      <w:spacing w:before="240" w:after="120"/>
    </w:pPr>
    <w:rPr>
      <w:rFonts w:ascii="Arial" w:hAnsi="Arial" w:eastAsia="Microsoft YaHei" w:cs="Mangal"/>
      <w:sz w:val="28"/>
      <w:szCs w:val="28"/>
    </w:rPr>
  </w:style>
  <w:style w:type="paragraph" w:styleId="Style20">
    <w:name w:val="Body Text"/>
    <w:basedOn w:val="Normal"/>
    <w:pPr/>
    <w:rPr>
      <w:sz w:val="28"/>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6" w:customStyle="1">
    <w:name w:val="Указатель6"/>
    <w:basedOn w:val="Normal"/>
    <w:qFormat/>
    <w:pPr>
      <w:suppressLineNumbers/>
    </w:pPr>
    <w:rPr>
      <w:rFonts w:cs="Lucida Sans"/>
    </w:rPr>
  </w:style>
  <w:style w:type="paragraph" w:styleId="13" w:customStyle="1">
    <w:name w:val="Название объекта1"/>
    <w:basedOn w:val="Normal"/>
    <w:qFormat/>
    <w:pPr>
      <w:suppressLineNumbers/>
      <w:spacing w:before="120" w:after="120"/>
    </w:pPr>
    <w:rPr>
      <w:rFonts w:cs="Arial"/>
      <w:i/>
      <w:iCs/>
      <w:sz w:val="24"/>
      <w:szCs w:val="24"/>
    </w:rPr>
  </w:style>
  <w:style w:type="paragraph" w:styleId="51" w:customStyle="1">
    <w:name w:val="Указатель5"/>
    <w:basedOn w:val="Normal"/>
    <w:qFormat/>
    <w:pPr>
      <w:suppressLineNumbers/>
    </w:pPr>
    <w:rPr>
      <w:rFonts w:cs="Arial"/>
    </w:rPr>
  </w:style>
  <w:style w:type="paragraph" w:styleId="41" w:customStyle="1">
    <w:name w:val="Указатель4"/>
    <w:basedOn w:val="Normal"/>
    <w:qFormat/>
    <w:pPr>
      <w:suppressLineNumbers/>
    </w:pPr>
    <w:rPr>
      <w:rFonts w:cs="Arial"/>
    </w:rPr>
  </w:style>
  <w:style w:type="paragraph" w:styleId="33" w:customStyle="1">
    <w:name w:val="Название3"/>
    <w:basedOn w:val="Normal"/>
    <w:qFormat/>
    <w:pPr>
      <w:suppressLineNumbers/>
      <w:spacing w:before="120" w:after="120"/>
    </w:pPr>
    <w:rPr>
      <w:rFonts w:cs="Mangal"/>
      <w:i/>
      <w:iCs/>
      <w:sz w:val="24"/>
      <w:szCs w:val="24"/>
    </w:rPr>
  </w:style>
  <w:style w:type="paragraph" w:styleId="34" w:customStyle="1">
    <w:name w:val="Указатель3"/>
    <w:basedOn w:val="Normal"/>
    <w:qFormat/>
    <w:pPr>
      <w:suppressLineNumbers/>
    </w:pPr>
    <w:rPr>
      <w:rFonts w:cs="Mangal"/>
    </w:rPr>
  </w:style>
  <w:style w:type="paragraph" w:styleId="23" w:customStyle="1">
    <w:name w:val="Название2"/>
    <w:basedOn w:val="Normal"/>
    <w:qFormat/>
    <w:pPr>
      <w:suppressLineNumbers/>
      <w:spacing w:before="120" w:after="120"/>
    </w:pPr>
    <w:rPr>
      <w:rFonts w:cs="Mangal"/>
      <w:i/>
      <w:iCs/>
      <w:sz w:val="24"/>
      <w:szCs w:val="24"/>
    </w:rPr>
  </w:style>
  <w:style w:type="paragraph" w:styleId="24" w:customStyle="1">
    <w:name w:val="Указатель2"/>
    <w:basedOn w:val="Normal"/>
    <w:qFormat/>
    <w:pPr>
      <w:suppressLineNumbers/>
    </w:pPr>
    <w:rPr>
      <w:rFonts w:cs="Mangal"/>
    </w:rPr>
  </w:style>
  <w:style w:type="paragraph" w:styleId="14" w:customStyle="1">
    <w:name w:val="Название1"/>
    <w:basedOn w:val="Normal"/>
    <w:qFormat/>
    <w:pPr>
      <w:suppressLineNumbers/>
      <w:spacing w:before="120" w:after="120"/>
    </w:pPr>
    <w:rPr>
      <w:rFonts w:cs="Mangal"/>
      <w:i/>
      <w:iCs/>
      <w:sz w:val="24"/>
      <w:szCs w:val="24"/>
    </w:rPr>
  </w:style>
  <w:style w:type="paragraph" w:styleId="15" w:customStyle="1">
    <w:name w:val="Указатель1"/>
    <w:basedOn w:val="Normal"/>
    <w:qFormat/>
    <w:pPr>
      <w:suppressLineNumbers/>
    </w:pPr>
    <w:rPr>
      <w:rFonts w:cs="Mangal"/>
    </w:rPr>
  </w:style>
  <w:style w:type="paragraph" w:styleId="Style24">
    <w:name w:val="Body Text Indent"/>
    <w:basedOn w:val="Normal"/>
    <w:pPr>
      <w:ind w:firstLine="709"/>
      <w:jc w:val="both"/>
    </w:pPr>
    <w:rPr>
      <w:sz w:val="28"/>
    </w:rPr>
  </w:style>
  <w:style w:type="paragraph" w:styleId="Postan" w:customStyle="1">
    <w:name w:val="Postan"/>
    <w:basedOn w:val="Normal"/>
    <w:qFormat/>
    <w:pPr>
      <w:jc w:val="center"/>
    </w:pPr>
    <w:rPr>
      <w:sz w:val="28"/>
    </w:rPr>
  </w:style>
  <w:style w:type="paragraph" w:styleId="Style25"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customStyle="1">
    <w:name w:val="Колонтитул"/>
    <w:basedOn w:val="Normal"/>
    <w:qFormat/>
    <w:pPr>
      <w:suppressLineNumbers/>
      <w:tabs>
        <w:tab w:val="clear" w:pos="708"/>
        <w:tab w:val="center" w:pos="4819" w:leader="none"/>
        <w:tab w:val="right" w:pos="9638" w:leader="none"/>
      </w:tabs>
    </w:pPr>
    <w:rPr/>
  </w:style>
  <w:style w:type="paragraph" w:styleId="Style27">
    <w:name w:val="Footer"/>
    <w:basedOn w:val="Normal"/>
    <w:uiPriority w:val="99"/>
    <w:pPr>
      <w:tabs>
        <w:tab w:val="clear" w:pos="708"/>
        <w:tab w:val="center" w:pos="4153" w:leader="none"/>
        <w:tab w:val="right" w:pos="8306" w:leader="none"/>
      </w:tabs>
    </w:pPr>
    <w:rPr/>
  </w:style>
  <w:style w:type="paragraph" w:styleId="Style28">
    <w:name w:val="Header"/>
    <w:basedOn w:val="Normal"/>
    <w:pPr>
      <w:tabs>
        <w:tab w:val="clear" w:pos="708"/>
        <w:tab w:val="center" w:pos="4153" w:leader="none"/>
        <w:tab w:val="right" w:pos="8306" w:leader="none"/>
      </w:tabs>
    </w:pPr>
    <w:rPr/>
  </w:style>
  <w:style w:type="paragraph" w:styleId="311" w:customStyle="1">
    <w:name w:val="Основной текст с отступом 31"/>
    <w:basedOn w:val="Normal"/>
    <w:qFormat/>
    <w:pPr>
      <w:spacing w:before="0" w:after="120"/>
      <w:ind w:left="283" w:firstLine="567"/>
      <w:jc w:val="both"/>
    </w:pPr>
    <w:rPr>
      <w:sz w:val="16"/>
      <w:szCs w:val="16"/>
    </w:rPr>
  </w:style>
  <w:style w:type="paragraph" w:styleId="211" w:customStyle="1">
    <w:name w:val="Основной текст с отступом 21"/>
    <w:basedOn w:val="Normal"/>
    <w:qFormat/>
    <w:pPr>
      <w:spacing w:lineRule="auto" w:line="480" w:before="0" w:after="120"/>
      <w:ind w:left="283" w:hanging="0"/>
    </w:pPr>
    <w:rPr/>
  </w:style>
  <w:style w:type="paragraph" w:styleId="16" w:customStyle="1">
    <w:name w:val="Знак1"/>
    <w:basedOn w:val="Normal"/>
    <w:qFormat/>
    <w:pPr>
      <w:spacing w:before="280" w:after="280"/>
    </w:pPr>
    <w:rPr>
      <w:rFonts w:ascii="Tahoma" w:hAnsi="Tahoma" w:cs="Tahoma"/>
      <w:lang w:val="en-US"/>
    </w:rPr>
  </w:style>
  <w:style w:type="paragraph" w:styleId="11Char" w:customStyle="1">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29">
    <w:name w:val="Footnote Text"/>
    <w:basedOn w:val="Normal"/>
    <w:pPr>
      <w:spacing w:lineRule="auto" w:line="312" w:before="60" w:after="60"/>
      <w:ind w:left="1276" w:hanging="142"/>
      <w:jc w:val="both"/>
    </w:pPr>
    <w:rPr>
      <w:sz w:val="14"/>
    </w:rPr>
  </w:style>
  <w:style w:type="paragraph" w:styleId="Style30" w:customStyle="1">
    <w:name w:val="Знак"/>
    <w:basedOn w:val="Normal"/>
    <w:qFormat/>
    <w:pPr>
      <w:spacing w:before="280" w:after="280"/>
    </w:pPr>
    <w:rPr>
      <w:rFonts w:ascii="Tahoma" w:hAnsi="Tahoma" w:cs="Tahoma"/>
      <w:lang w:val="en-US"/>
    </w:rPr>
  </w:style>
  <w:style w:type="paragraph" w:styleId="ListParagraph">
    <w:name w:val="List Paragraph"/>
    <w:basedOn w:val="Normal"/>
    <w:qFormat/>
    <w:pPr/>
    <w:rPr>
      <w:rFonts w:eastAsia="PMingLiU;新細明體"/>
      <w:kern w:val="2"/>
    </w:rPr>
  </w:style>
  <w:style w:type="paragraph" w:styleId="Style31" w:customStyle="1">
    <w:name w:val="Знак Знак Знак Знак"/>
    <w:basedOn w:val="Normal"/>
    <w:qFormat/>
    <w:pPr>
      <w:spacing w:before="280" w:after="280"/>
      <w:jc w:val="both"/>
    </w:pPr>
    <w:rPr>
      <w:rFonts w:ascii="Tahoma" w:hAnsi="Tahoma" w:cs="Tahoma"/>
      <w:lang w:val="en-US"/>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bCs/>
      <w:color w:val="auto"/>
      <w:kern w:val="0"/>
      <w:sz w:val="22"/>
      <w:szCs w:val="22"/>
      <w:lang w:bidi="ar-SA" w:val="ru-RU" w:eastAsia="zh-CN"/>
    </w:rPr>
  </w:style>
  <w:style w:type="paragraph" w:styleId="Style110" w:customStyle="1">
    <w:name w:val="Style1"/>
    <w:basedOn w:val="Normal"/>
    <w:qFormat/>
    <w:pPr>
      <w:widowControl w:val="false"/>
      <w:spacing w:lineRule="exact" w:line="326"/>
    </w:pPr>
    <w:rPr>
      <w:sz w:val="24"/>
      <w:szCs w:val="24"/>
    </w:rPr>
  </w:style>
  <w:style w:type="paragraph" w:styleId="Style61" w:customStyle="1">
    <w:name w:val="Style6"/>
    <w:basedOn w:val="Normal"/>
    <w:qFormat/>
    <w:pPr>
      <w:widowControl w:val="false"/>
      <w:spacing w:lineRule="exact" w:line="317"/>
      <w:jc w:val="both"/>
    </w:pPr>
    <w:rPr>
      <w:sz w:val="24"/>
      <w:szCs w:val="24"/>
    </w:rPr>
  </w:style>
  <w:style w:type="paragraph" w:styleId="NoSpacing">
    <w:name w:val="No Spacing"/>
    <w:qFormat/>
    <w:pPr>
      <w:widowControl/>
      <w:suppressAutoHyphens w:val="true"/>
      <w:bidi w:val="0"/>
      <w:spacing w:lineRule="atLeast" w:line="100" w:before="0" w:after="0"/>
      <w:jc w:val="left"/>
    </w:pPr>
    <w:rPr>
      <w:rFonts w:ascii="Times New Roman" w:hAnsi="Times New Roman" w:eastAsia="Times New Roman" w:cs="Times New Roman"/>
      <w:color w:val="auto"/>
      <w:kern w:val="0"/>
      <w:sz w:val="24"/>
      <w:szCs w:val="24"/>
      <w:lang w:bidi="ar-SA" w:val="ru-RU" w:eastAsia="zh-CN"/>
    </w:rPr>
  </w:style>
  <w:style w:type="paragraph" w:styleId="312" w:customStyle="1">
    <w:name w:val="Основной текст 31"/>
    <w:basedOn w:val="Normal"/>
    <w:qFormat/>
    <w:pPr>
      <w:spacing w:before="0" w:after="120"/>
    </w:pPr>
    <w:rPr>
      <w:sz w:val="16"/>
      <w:szCs w:val="16"/>
    </w:rPr>
  </w:style>
  <w:style w:type="paragraph" w:styleId="Style32" w:customStyle="1">
    <w:name w:val="Таблицы (моноширинный)"/>
    <w:basedOn w:val="Normal"/>
    <w:next w:val="Normal"/>
    <w:qFormat/>
    <w:pPr>
      <w:widowControl w:val="false"/>
      <w:jc w:val="both"/>
    </w:pPr>
    <w:rPr>
      <w:rFonts w:ascii="Courier New" w:hAnsi="Courier New" w:cs="Courier New"/>
      <w:sz w:val="24"/>
      <w:szCs w:val="24"/>
    </w:rPr>
  </w:style>
  <w:style w:type="paragraph" w:styleId="Style33" w:customStyle="1">
    <w:name w:val="Текст (прав. подпись)"/>
    <w:basedOn w:val="Normal"/>
    <w:next w:val="Normal"/>
    <w:qFormat/>
    <w:pPr>
      <w:widowControl w:val="false"/>
      <w:jc w:val="right"/>
    </w:pPr>
    <w:rPr>
      <w:rFonts w:ascii="Arial" w:hAnsi="Arial" w:cs="Arial"/>
      <w:sz w:val="24"/>
      <w:szCs w:val="24"/>
    </w:rPr>
  </w:style>
  <w:style w:type="paragraph" w:styleId="Style51" w:customStyle="1">
    <w:name w:val="Style5"/>
    <w:basedOn w:val="Normal"/>
    <w:qFormat/>
    <w:pPr>
      <w:widowControl w:val="false"/>
    </w:pPr>
    <w:rPr>
      <w:sz w:val="24"/>
      <w:szCs w:val="24"/>
    </w:rPr>
  </w:style>
  <w:style w:type="paragraph" w:styleId="Style34" w:customStyle="1">
    <w:name w:val="Знак Знак Знак Знак Знак Знак Знак Знак Знак Знак Знак Знак Знак"/>
    <w:basedOn w:val="Normal"/>
    <w:qFormat/>
    <w:pPr>
      <w:spacing w:before="280" w:after="280"/>
      <w:jc w:val="both"/>
    </w:pPr>
    <w:rPr>
      <w:rFonts w:ascii="Tahoma" w:hAnsi="Tahoma" w:cs="Tahoma"/>
      <w:lang w:val="en-US"/>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bidi="ar-SA" w:val="ru-RU" w:eastAsia="zh-C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bidi="ar-SA" w:val="ru-RU" w:eastAsia="zh-CN"/>
    </w:rPr>
  </w:style>
  <w:style w:type="paragraph" w:styleId="221" w:customStyle="1">
    <w:name w:val="Основной текст 22"/>
    <w:basedOn w:val="Normal"/>
    <w:qFormat/>
    <w:pPr>
      <w:spacing w:lineRule="auto" w:line="480" w:before="0" w:after="120"/>
    </w:pPr>
    <w:rPr>
      <w:sz w:val="24"/>
      <w:szCs w:val="24"/>
    </w:rPr>
  </w:style>
  <w:style w:type="paragraph" w:styleId="25" w:customStyle="1">
    <w:name w:val="Текст2"/>
    <w:basedOn w:val="Normal"/>
    <w:qFormat/>
    <w:pPr/>
    <w:rPr>
      <w:rFonts w:ascii="Courier New" w:hAnsi="Courier New" w:cs="Courier New"/>
      <w:color w:val="000000"/>
    </w:rPr>
  </w:style>
  <w:style w:type="paragraph" w:styleId="26" w:customStyle="1">
    <w:name w:val="Знак2 Знак Знак Знак Знак Знак Знак Знак Знак Знак Знак Знак Знак Знак Знак Знак"/>
    <w:basedOn w:val="Normal"/>
    <w:qFormat/>
    <w:pPr>
      <w:spacing w:before="280" w:after="280"/>
    </w:pPr>
    <w:rPr>
      <w:rFonts w:ascii="Tahoma" w:hAnsi="Tahoma" w:cs="Tahoma"/>
      <w:lang w:val="en-US"/>
    </w:rPr>
  </w:style>
  <w:style w:type="paragraph" w:styleId="Style35" w:customStyle="1">
    <w:name w:val="Содержимое таблицы"/>
    <w:basedOn w:val="Normal"/>
    <w:qFormat/>
    <w:pPr>
      <w:suppressLineNumbers/>
      <w:ind w:firstLine="709"/>
      <w:jc w:val="both"/>
    </w:pPr>
    <w:rPr>
      <w:sz w:val="28"/>
      <w:szCs w:val="24"/>
    </w:rPr>
  </w:style>
  <w:style w:type="paragraph" w:styleId="BalloonText">
    <w:name w:val="Balloon Text"/>
    <w:basedOn w:val="Normal"/>
    <w:qFormat/>
    <w:pPr/>
    <w:rPr>
      <w:rFonts w:ascii="Tahoma" w:hAnsi="Tahoma" w:cs="Tahoma"/>
      <w:sz w:val="16"/>
      <w:szCs w:val="16"/>
    </w:rPr>
  </w:style>
  <w:style w:type="paragraph" w:styleId="212" w:customStyle="1">
    <w:name w:val="Основной текст 21"/>
    <w:basedOn w:val="Normal"/>
    <w:qFormat/>
    <w:pPr>
      <w:jc w:val="center"/>
    </w:pPr>
    <w:rPr>
      <w:b/>
      <w:bCs/>
      <w:sz w:val="32"/>
      <w:szCs w:val="24"/>
    </w:rPr>
  </w:style>
  <w:style w:type="paragraph" w:styleId="NormalWeb">
    <w:name w:val="Normal (Web)"/>
    <w:basedOn w:val="Normal"/>
    <w:qFormat/>
    <w:pPr>
      <w:widowControl w:val="false"/>
    </w:pPr>
    <w:rPr>
      <w:sz w:val="24"/>
      <w:szCs w:val="24"/>
    </w:rPr>
  </w:style>
  <w:style w:type="paragraph" w:styleId="TimesNewRoman" w:customStyle="1">
    <w:name w:val="Times New Roman"/>
    <w:basedOn w:val="Normal"/>
    <w:qFormat/>
    <w:pPr>
      <w:widowControl w:val="false"/>
      <w:jc w:val="center"/>
    </w:pPr>
    <w:rPr>
      <w:b/>
      <w:bCs/>
      <w:sz w:val="28"/>
      <w:szCs w:val="28"/>
    </w:rPr>
  </w:style>
  <w:style w:type="paragraph" w:styleId="ConsPlusCell" w:customStyle="1">
    <w:name w:val="ConsPlusCell"/>
    <w:qFormat/>
    <w:pPr>
      <w:widowControl w:val="false"/>
      <w:suppressAutoHyphens w:val="true"/>
      <w:bidi w:val="0"/>
      <w:spacing w:before="0" w:after="0"/>
      <w:jc w:val="left"/>
    </w:pPr>
    <w:rPr>
      <w:rFonts w:ascii="Calibri" w:hAnsi="Calibri" w:eastAsia="Times New Roman" w:cs="Calibri"/>
      <w:color w:val="auto"/>
      <w:kern w:val="0"/>
      <w:sz w:val="22"/>
      <w:szCs w:val="22"/>
      <w:lang w:bidi="ar-SA" w:val="ru-RU" w:eastAsia="zh-CN"/>
    </w:rPr>
  </w:style>
  <w:style w:type="paragraph" w:styleId="Default" w:customStyle="1">
    <w:name w:val="default"/>
    <w:basedOn w:val="Normal"/>
    <w:qFormat/>
    <w:pPr>
      <w:spacing w:before="280" w:after="280"/>
    </w:pPr>
    <w:rPr>
      <w:sz w:val="24"/>
      <w:szCs w:val="24"/>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0"/>
    <w:qFormat/>
    <w:pPr/>
    <w:rPr/>
  </w:style>
  <w:style w:type="paragraph" w:styleId="17" w:customStyle="1">
    <w:name w:val="Текст1"/>
    <w:basedOn w:val="Normal"/>
    <w:qFormat/>
    <w:pPr/>
    <w:rPr>
      <w:rFonts w:ascii="Courier New" w:hAnsi="Courier New" w:cs="Courier New"/>
      <w:color w:val="000000"/>
    </w:rPr>
  </w:style>
  <w:style w:type="paragraph" w:styleId="Standard" w:customStyle="1">
    <w:name w:val="standard"/>
    <w:qFormat/>
    <w:pPr>
      <w:widowControl/>
      <w:suppressAutoHyphens w:val="true"/>
      <w:bidi w:val="0"/>
      <w:spacing w:before="100" w:after="100"/>
      <w:jc w:val="left"/>
    </w:pPr>
    <w:rPr>
      <w:rFonts w:ascii="Times New Roman" w:hAnsi="Times New Roman" w:eastAsia="Times New Roman" w:cs="Calibri"/>
      <w:color w:val="auto"/>
      <w:kern w:val="0"/>
      <w:sz w:val="24"/>
      <w:szCs w:val="24"/>
      <w:lang w:bidi="ar-SA" w:val="ru-RU" w:eastAsia="zh-CN"/>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zhit-vmeste.ru/" TargetMode="External"/><Relationship Id="rId4" Type="http://schemas.openxmlformats.org/officeDocument/2006/relationships/footer" Target="footer1.xml"/><Relationship Id="rId5" Type="http://schemas.openxmlformats.org/officeDocument/2006/relationships/hyperlink" Target="http://www.zhit-vmeste.ru/" TargetMode="Externa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LibreOffice/7.1.5.2$Windows_X86_64 LibreOffice_project/85f04e9f809797b8199d13c421bd8a2b025d52b5</Application>
  <AppVersion>15.0000</AppVersion>
  <Pages>21</Pages>
  <Words>3484</Words>
  <Characters>25415</Characters>
  <CharactersWithSpaces>28921</CharactersWithSpaces>
  <Paragraphs>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2022-02-10T07:20:00Z</dcterms:created>
  <dc:creator>Katya</dc:creator>
  <dc:description/>
  <dc:language>ru-RU</dc:language>
  <cp:lastModifiedBy/>
  <cp:lastPrinted>2024-02-08T09:33:00Z</cp:lastPrinted>
  <dcterms:modified xsi:type="dcterms:W3CDTF">2024-03-01T10:55:41Z</dcterms:modified>
  <cp:revision>38</cp:revision>
  <dc:subject/>
  <dc:title>ПРАВИТЕЛЬСТВО РОСТОВСКОЙ ОБЛАСТИ</dc:title>
</cp:coreProperties>
</file>

<file path=docProps/custom.xml><?xml version="1.0" encoding="utf-8"?>
<Properties xmlns="http://schemas.openxmlformats.org/officeDocument/2006/custom-properties" xmlns:vt="http://schemas.openxmlformats.org/officeDocument/2006/docPropsVTypes"/>
</file>