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/>
        <w:jc w:val="center"/>
        <w:rPr>
          <w:sz w:val="28"/>
        </w:rPr>
      </w:pPr>
      <w:r>
        <w:rPr>
          <w:sz w:val="28"/>
        </w:rPr>
        <w:t>ОТЧЕТ</w:t>
      </w:r>
    </w:p>
    <w:p w14:paraId="02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об исполнении плана реализации муниципальной программы «Развитие транспортной системы» </w:t>
      </w:r>
      <w:r>
        <w:rPr>
          <w:sz w:val="28"/>
        </w:rPr>
        <w:br/>
      </w:r>
      <w:r>
        <w:rPr>
          <w:sz w:val="28"/>
        </w:rPr>
        <w:t xml:space="preserve">за </w:t>
      </w:r>
      <w:r>
        <w:rPr>
          <w:sz w:val="28"/>
        </w:rPr>
        <w:t>отчетный</w:t>
      </w:r>
      <w:r>
        <w:rPr>
          <w:sz w:val="28"/>
        </w:rPr>
        <w:t xml:space="preserve"> период 9 мес. 2023 г.</w:t>
      </w:r>
    </w:p>
    <w:p w14:paraId="03000000">
      <w:pPr>
        <w:widowControl w:val="0"/>
        <w:ind/>
        <w:jc w:val="center"/>
      </w:pPr>
    </w:p>
    <w:tbl>
      <w:tblPr>
        <w:tblStyle w:val="Style_1"/>
        <w:tblLayout w:type="fixed"/>
        <w:tblCellMar>
          <w:left w:type="dxa" w:w="75"/>
          <w:right w:type="dxa" w:w="75"/>
        </w:tblCellMar>
      </w:tblPr>
      <w:tblGrid>
        <w:gridCol w:w="404"/>
        <w:gridCol w:w="2741"/>
        <w:gridCol w:w="2093"/>
        <w:gridCol w:w="1310"/>
        <w:gridCol w:w="925"/>
        <w:gridCol w:w="1442"/>
        <w:gridCol w:w="1712"/>
        <w:gridCol w:w="1569"/>
        <w:gridCol w:w="973"/>
        <w:gridCol w:w="1411"/>
      </w:tblGrid>
      <w:tr>
        <w:trPr>
          <w:trHeight w:hRule="atLeast" w:val="573"/>
        </w:trPr>
        <w:tc>
          <w:tcPr>
            <w:tcW w:type="dxa" w:w="4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4000000">
            <w:pPr>
              <w:widowControl w:val="0"/>
              <w:ind w:right="-75"/>
              <w:jc w:val="center"/>
            </w:pPr>
            <w:r>
              <w:t>№ п/п</w:t>
            </w:r>
          </w:p>
        </w:tc>
        <w:tc>
          <w:tcPr>
            <w:tcW w:type="dxa" w:w="27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5000000">
            <w:pPr>
              <w:widowControl w:val="0"/>
              <w:ind/>
              <w:jc w:val="center"/>
            </w:pPr>
            <w:r>
              <w:t>Номер и наименование</w:t>
            </w:r>
          </w:p>
          <w:p w14:paraId="06000000">
            <w:pPr>
              <w:widowControl w:val="0"/>
              <w:ind/>
              <w:jc w:val="center"/>
            </w:pPr>
          </w:p>
        </w:tc>
        <w:tc>
          <w:tcPr>
            <w:tcW w:type="dxa" w:w="20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7000000">
            <w:pPr>
              <w:widowControl w:val="0"/>
              <w:ind w:firstLine="0" w:left="-75"/>
              <w:jc w:val="center"/>
            </w:pPr>
            <w:r>
              <w:t xml:space="preserve">Ответственный </w:t>
            </w:r>
            <w:r>
              <w:br/>
            </w:r>
            <w:r>
              <w:t xml:space="preserve"> исполнитель, соисполнитель, участник</w:t>
            </w:r>
            <w:r>
              <w:br/>
            </w:r>
            <w:r>
              <w:t xml:space="preserve">(должность/ ФИО) </w:t>
            </w:r>
          </w:p>
        </w:tc>
        <w:tc>
          <w:tcPr>
            <w:tcW w:type="dxa" w:w="13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8000000">
            <w:pPr>
              <w:widowControl w:val="0"/>
              <w:ind/>
              <w:jc w:val="center"/>
            </w:pPr>
            <w:r>
              <w:t xml:space="preserve">Результат </w:t>
            </w:r>
          </w:p>
          <w:p w14:paraId="09000000">
            <w:pPr>
              <w:widowControl w:val="0"/>
              <w:ind/>
              <w:jc w:val="center"/>
            </w:pPr>
            <w:r>
              <w:t>реализации (краткое описание)</w:t>
            </w:r>
          </w:p>
        </w:tc>
        <w:tc>
          <w:tcPr>
            <w:tcW w:type="dxa" w:w="9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A000000">
            <w:pPr>
              <w:widowControl w:val="0"/>
              <w:ind w:firstLine="0" w:left="-74" w:right="-75"/>
              <w:jc w:val="center"/>
            </w:pPr>
            <w:r>
              <w:t>Факти-ческая</w:t>
            </w:r>
            <w:r>
              <w:t xml:space="preserve"> дата начала</w:t>
            </w:r>
            <w:r>
              <w:br/>
            </w:r>
            <w:r>
              <w:t>реали-зации</w:t>
            </w:r>
          </w:p>
        </w:tc>
        <w:tc>
          <w:tcPr>
            <w:tcW w:type="dxa" w:w="14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B000000">
            <w:pPr>
              <w:widowControl w:val="0"/>
              <w:ind/>
              <w:jc w:val="center"/>
            </w:pPr>
            <w:r>
              <w:t>Фактическая дата окончания</w:t>
            </w:r>
            <w:r>
              <w:br/>
            </w:r>
            <w:r>
              <w:t xml:space="preserve">реализации, </w:t>
            </w:r>
            <w:r>
              <w:br/>
            </w:r>
            <w:r>
              <w:t xml:space="preserve">наступления </w:t>
            </w:r>
            <w:r>
              <w:br/>
            </w:r>
            <w:r>
              <w:t>контрольного</w:t>
            </w:r>
            <w:r>
              <w:br/>
            </w:r>
            <w:r>
              <w:t>события</w:t>
            </w:r>
          </w:p>
        </w:tc>
        <w:tc>
          <w:tcPr>
            <w:tcW w:type="dxa" w:w="4254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C000000">
            <w:pPr>
              <w:widowControl w:val="0"/>
              <w:ind/>
              <w:jc w:val="center"/>
            </w:pPr>
            <w:r>
              <w:t>Расходы местного бюджета на реализацию муниципальной программы, тыс. рублей</w:t>
            </w:r>
          </w:p>
        </w:tc>
        <w:tc>
          <w:tcPr>
            <w:tcW w:type="dxa" w:w="14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D000000">
            <w:pPr>
              <w:widowControl w:val="0"/>
              <w:ind/>
              <w:jc w:val="center"/>
            </w:pPr>
            <w:r>
              <w:t>Объемы</w:t>
            </w:r>
            <w:r>
              <w:t xml:space="preserve"> неосвоенных средств и причины их </w:t>
            </w:r>
            <w:r>
              <w:t>неосвоения</w:t>
            </w:r>
          </w:p>
          <w:p w14:paraId="0E000000">
            <w:pPr>
              <w:widowControl w:val="0"/>
              <w:ind/>
              <w:jc w:val="center"/>
            </w:pPr>
          </w:p>
        </w:tc>
      </w:tr>
      <w:tr>
        <w:trPr>
          <w:trHeight w:hRule="atLeast" w:val="1407"/>
        </w:trPr>
        <w:tc>
          <w:tcPr>
            <w:tcW w:type="dxa" w:w="4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7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0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3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9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4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71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F000000">
            <w:pPr>
              <w:widowControl w:val="0"/>
              <w:ind w:firstLine="0" w:left="-75"/>
              <w:jc w:val="center"/>
            </w:pPr>
            <w:r>
              <w:t>предусмотрено</w:t>
            </w:r>
          </w:p>
          <w:p w14:paraId="10000000">
            <w:pPr>
              <w:widowControl w:val="0"/>
              <w:ind w:firstLine="0" w:left="-75"/>
              <w:jc w:val="center"/>
            </w:pPr>
            <w:r>
              <w:t>муниципальной программой</w:t>
            </w:r>
          </w:p>
        </w:tc>
        <w:tc>
          <w:tcPr>
            <w:tcW w:type="dxa" w:w="156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1000000">
            <w:pPr>
              <w:widowControl w:val="0"/>
              <w:ind w:firstLine="0" w:left="-75"/>
              <w:jc w:val="center"/>
            </w:pPr>
            <w:r>
              <w:t>предусмотрено сводной бюджетной росписью</w:t>
            </w:r>
          </w:p>
        </w:tc>
        <w:tc>
          <w:tcPr>
            <w:tcW w:type="dxa" w:w="97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2000000">
            <w:pPr>
              <w:widowControl w:val="0"/>
              <w:ind w:firstLine="0" w:left="-76"/>
              <w:jc w:val="center"/>
            </w:pPr>
            <w:r>
              <w:t xml:space="preserve">факт на </w:t>
            </w:r>
            <w:r>
              <w:t>отчетную</w:t>
            </w:r>
            <w:r>
              <w:t xml:space="preserve"> дату </w:t>
            </w:r>
          </w:p>
        </w:tc>
        <w:tc>
          <w:tcPr>
            <w:tcW w:type="dxa" w:w="14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</w:tbl>
    <w:p w14:paraId="13000000">
      <w:pPr>
        <w:widowControl w:val="0"/>
        <w:ind/>
        <w:jc w:val="center"/>
        <w:rPr>
          <w:sz w:val="6"/>
        </w:rPr>
      </w:pPr>
    </w:p>
    <w:p w14:paraId="14000000">
      <w:pPr>
        <w:widowControl w:val="0"/>
        <w:ind/>
        <w:jc w:val="center"/>
        <w:rPr>
          <w:sz w:val="2"/>
        </w:rPr>
      </w:pPr>
    </w:p>
    <w:tbl>
      <w:tblPr>
        <w:tblStyle w:val="Style_1"/>
        <w:tblLayout w:type="fixed"/>
        <w:tblCellMar>
          <w:left w:type="dxa" w:w="75"/>
          <w:right w:type="dxa" w:w="75"/>
        </w:tblCellMar>
      </w:tblPr>
      <w:tblGrid>
        <w:gridCol w:w="405"/>
        <w:gridCol w:w="2745"/>
        <w:gridCol w:w="2096"/>
        <w:gridCol w:w="1316"/>
        <w:gridCol w:w="929"/>
        <w:gridCol w:w="1445"/>
        <w:gridCol w:w="1710"/>
        <w:gridCol w:w="1578"/>
        <w:gridCol w:w="970"/>
        <w:gridCol w:w="1386"/>
      </w:tblGrid>
      <w:tr>
        <w:trPr>
          <w:tblHeader/>
        </w:trPr>
        <w:tc>
          <w:tcPr>
            <w:tcW w:type="dxa" w:w="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500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2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600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2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700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800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9000000">
            <w:pPr>
              <w:widowControl w:val="0"/>
              <w:ind/>
              <w:jc w:val="center"/>
            </w:pPr>
            <w:r>
              <w:t>5</w:t>
            </w:r>
          </w:p>
        </w:tc>
        <w:tc>
          <w:tcPr>
            <w:tcW w:type="dxa" w:w="1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A000000">
            <w:pPr>
              <w:widowControl w:val="0"/>
              <w:ind/>
              <w:jc w:val="center"/>
            </w:pPr>
            <w:r>
              <w:t>6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B00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1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C00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D00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E000000">
            <w:pPr>
              <w:widowControl w:val="0"/>
              <w:ind/>
              <w:jc w:val="center"/>
            </w:pPr>
            <w:r>
              <w:t>10</w:t>
            </w:r>
          </w:p>
        </w:tc>
      </w:tr>
      <w:tr>
        <w:trPr>
          <w:trHeight w:hRule="atLeast" w:val="202"/>
        </w:trPr>
        <w:tc>
          <w:tcPr>
            <w:tcW w:type="dxa" w:w="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F00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2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0000000">
            <w:pPr>
              <w:widowControl w:val="0"/>
              <w:ind/>
            </w:pPr>
            <w:r>
              <w:t>Подпрограмма 1</w:t>
            </w:r>
          </w:p>
          <w:p w14:paraId="21000000">
            <w:pPr>
              <w:widowControl w:val="0"/>
              <w:ind/>
            </w:pPr>
            <w:r>
              <w:t>«Развитие транспортной инфраструктуры в Цимлянском районе»</w:t>
            </w:r>
          </w:p>
        </w:tc>
        <w:tc>
          <w:tcPr>
            <w:tcW w:type="dxa" w:w="2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2000000">
            <w:pPr>
              <w:widowControl w:val="0"/>
              <w:ind/>
            </w:pPr>
            <w:r>
              <w:rPr>
                <w:spacing w:val="-1"/>
              </w:rPr>
              <w:t>Заместитель г</w:t>
            </w:r>
            <w:r>
              <w:rPr>
                <w:spacing w:val="-2"/>
              </w:rPr>
              <w:t>лавы Администрации</w:t>
            </w:r>
            <w:r>
              <w:t xml:space="preserve"> Цимлянского </w:t>
            </w:r>
            <w:r>
              <w:rPr>
                <w:spacing w:val="-2"/>
              </w:rPr>
              <w:t>района по строительству, ЖКХ</w:t>
            </w:r>
            <w:r>
              <w:t xml:space="preserve"> и </w:t>
            </w:r>
            <w:r>
              <w:t>архитектуре;  глава</w:t>
            </w:r>
            <w:r>
              <w:t xml:space="preserve"> Администрации Цимлянского городского поселения Разумовский П.И.</w:t>
            </w:r>
          </w:p>
        </w:tc>
        <w:tc>
          <w:tcPr>
            <w:tcW w:type="dxa" w:w="1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3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4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5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6000000">
            <w:pPr>
              <w:ind/>
              <w:jc w:val="center"/>
            </w:pPr>
            <w:r>
              <w:t>35929,1</w:t>
            </w:r>
          </w:p>
          <w:p w14:paraId="27000000">
            <w:pPr>
              <w:ind/>
              <w:jc w:val="center"/>
            </w:pPr>
          </w:p>
        </w:tc>
        <w:tc>
          <w:tcPr>
            <w:tcW w:type="dxa" w:w="1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8000000">
            <w:pPr>
              <w:ind/>
              <w:jc w:val="center"/>
            </w:pPr>
            <w:r>
              <w:t>35929,1</w:t>
            </w:r>
          </w:p>
          <w:p w14:paraId="29000000">
            <w:pPr>
              <w:ind/>
              <w:jc w:val="center"/>
            </w:pP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A000000">
            <w:pPr>
              <w:ind/>
              <w:jc w:val="center"/>
            </w:pPr>
            <w:r>
              <w:t>16323,4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B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19605,7</w:t>
            </w:r>
          </w:p>
        </w:tc>
      </w:tr>
      <w:tr>
        <w:trPr>
          <w:trHeight w:hRule="atLeast" w:val="263"/>
        </w:trPr>
        <w:tc>
          <w:tcPr>
            <w:tcW w:type="dxa" w:w="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C00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2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D000000">
            <w:pPr>
              <w:widowControl w:val="0"/>
              <w:ind/>
            </w:pPr>
            <w:r>
              <w:t>Основное мероприятие 1.1.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type="dxa" w:w="2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E000000">
            <w:r>
              <w:rPr>
                <w:spacing w:val="-1"/>
              </w:rPr>
              <w:t>Заместитель г</w:t>
            </w:r>
            <w:r>
              <w:rPr>
                <w:spacing w:val="-2"/>
              </w:rPr>
              <w:t>лавы Администрации</w:t>
            </w:r>
            <w:r>
              <w:t xml:space="preserve"> Цимлянского </w:t>
            </w:r>
            <w:r>
              <w:rPr>
                <w:spacing w:val="-2"/>
              </w:rPr>
              <w:t>района по строительству, ЖКХ</w:t>
            </w:r>
            <w:r>
              <w:t xml:space="preserve"> и архитектуре</w:t>
            </w:r>
          </w:p>
        </w:tc>
        <w:tc>
          <w:tcPr>
            <w:tcW w:type="dxa" w:w="1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F000000">
            <w:r>
              <w:t xml:space="preserve">Содержание сети автомобильных дорог в полном </w:t>
            </w:r>
            <w:r>
              <w:t>объеме</w:t>
            </w:r>
          </w:p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0000000">
            <w:pPr>
              <w:ind/>
              <w:jc w:val="center"/>
            </w:pPr>
            <w:r>
              <w:t>01.01.2023</w:t>
            </w:r>
          </w:p>
          <w:p w14:paraId="31000000">
            <w:pPr>
              <w:ind/>
              <w:jc w:val="center"/>
            </w:pPr>
          </w:p>
          <w:p w14:paraId="32000000">
            <w:pPr>
              <w:ind/>
              <w:jc w:val="center"/>
            </w:pPr>
          </w:p>
          <w:p w14:paraId="33000000">
            <w:pPr>
              <w:ind/>
              <w:jc w:val="center"/>
            </w:pPr>
          </w:p>
        </w:tc>
        <w:tc>
          <w:tcPr>
            <w:tcW w:type="dxa" w:w="1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4000000">
            <w:pPr>
              <w:ind/>
              <w:jc w:val="center"/>
            </w:pPr>
            <w:r>
              <w:t>31.12.2023</w:t>
            </w:r>
          </w:p>
          <w:p w14:paraId="35000000">
            <w:pPr>
              <w:ind/>
              <w:jc w:val="center"/>
            </w:pPr>
          </w:p>
          <w:p w14:paraId="36000000">
            <w:pPr>
              <w:ind/>
              <w:jc w:val="center"/>
            </w:pPr>
          </w:p>
          <w:p w14:paraId="37000000">
            <w:pPr>
              <w:ind/>
              <w:jc w:val="center"/>
            </w:pPr>
          </w:p>
          <w:p w14:paraId="38000000">
            <w:pPr>
              <w:ind/>
              <w:jc w:val="center"/>
            </w:pP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9000000">
            <w:pPr>
              <w:ind/>
              <w:jc w:val="center"/>
            </w:pPr>
            <w:r>
              <w:t>20791,3</w:t>
            </w:r>
          </w:p>
        </w:tc>
        <w:tc>
          <w:tcPr>
            <w:tcW w:type="dxa" w:w="1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A000000">
            <w:pPr>
              <w:ind/>
              <w:jc w:val="center"/>
            </w:pPr>
            <w:r>
              <w:t>20791,3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B000000">
            <w:pPr>
              <w:ind/>
              <w:jc w:val="center"/>
            </w:pPr>
            <w:r>
              <w:t>9547,5</w:t>
            </w:r>
          </w:p>
          <w:p w14:paraId="3C000000">
            <w:pPr>
              <w:ind/>
              <w:jc w:val="center"/>
            </w:pP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D000000">
            <w:pPr>
              <w:rPr>
                <w:highlight w:val="white"/>
              </w:rPr>
            </w:pPr>
            <w:r>
              <w:rPr>
                <w:highlight w:val="white"/>
              </w:rPr>
              <w:t>11243,8</w:t>
            </w:r>
          </w:p>
          <w:p w14:paraId="3E000000">
            <w:pPr>
              <w:rPr>
                <w:highlight w:val="white"/>
              </w:rPr>
            </w:pPr>
            <w:r>
              <w:rPr>
                <w:highlight w:val="white"/>
              </w:rPr>
              <w:t>Планируется освоить в  IV квартале 2023 года</w:t>
            </w:r>
          </w:p>
          <w:p w14:paraId="3F000000">
            <w:pPr>
              <w:rPr>
                <w:highlight w:val="white"/>
              </w:rPr>
            </w:pPr>
          </w:p>
        </w:tc>
      </w:tr>
      <w:tr>
        <w:tc>
          <w:tcPr>
            <w:tcW w:type="dxa" w:w="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000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2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1000000">
            <w:pPr>
              <w:widowControl w:val="0"/>
              <w:ind/>
            </w:pPr>
            <w:r>
              <w:t xml:space="preserve">Основное мероприятие 1.2. </w:t>
            </w:r>
          </w:p>
          <w:p w14:paraId="42000000">
            <w:pPr>
              <w:widowControl w:val="0"/>
              <w:ind/>
            </w:pPr>
            <w: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type="dxa" w:w="2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3000000">
            <w:pPr>
              <w:widowControl w:val="0"/>
              <w:ind/>
            </w:pPr>
            <w:r>
              <w:rPr>
                <w:spacing w:val="-1"/>
              </w:rPr>
              <w:t>Заместитель г</w:t>
            </w:r>
            <w:r>
              <w:rPr>
                <w:spacing w:val="-2"/>
              </w:rPr>
              <w:t>лавы Администрации</w:t>
            </w:r>
            <w:r>
              <w:t xml:space="preserve"> Цимлянского </w:t>
            </w:r>
            <w:r>
              <w:rPr>
                <w:spacing w:val="-2"/>
              </w:rPr>
              <w:t>района по строительству, ЖКХ</w:t>
            </w:r>
            <w:r>
              <w:t xml:space="preserve"> и архитектуре </w:t>
            </w:r>
          </w:p>
        </w:tc>
        <w:tc>
          <w:tcPr>
            <w:tcW w:type="dxa" w:w="1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4000000">
            <w:pPr>
              <w:widowControl w:val="0"/>
              <w:ind/>
            </w:pPr>
            <w:r>
              <w:t>Отремонтировать автомобильные дороги</w:t>
            </w:r>
          </w:p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5000000">
            <w:pPr>
              <w:ind/>
              <w:jc w:val="center"/>
            </w:pPr>
            <w:r>
              <w:t>01.01.2023</w:t>
            </w:r>
          </w:p>
          <w:p w14:paraId="46000000">
            <w:pPr>
              <w:ind/>
              <w:jc w:val="center"/>
            </w:pPr>
          </w:p>
          <w:p w14:paraId="47000000">
            <w:pPr>
              <w:ind/>
              <w:jc w:val="center"/>
            </w:pPr>
          </w:p>
        </w:tc>
        <w:tc>
          <w:tcPr>
            <w:tcW w:type="dxa" w:w="1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8000000">
            <w:pPr>
              <w:ind/>
              <w:jc w:val="center"/>
            </w:pPr>
            <w:r>
              <w:t>30.11.2023</w:t>
            </w:r>
          </w:p>
          <w:p w14:paraId="49000000">
            <w:pPr>
              <w:ind/>
              <w:jc w:val="center"/>
            </w:pPr>
          </w:p>
          <w:p w14:paraId="4A000000">
            <w:pPr>
              <w:ind/>
              <w:jc w:val="center"/>
            </w:pPr>
          </w:p>
          <w:p w14:paraId="4B000000">
            <w:pPr>
              <w:ind/>
              <w:jc w:val="center"/>
            </w:pPr>
          </w:p>
          <w:p w14:paraId="4C000000">
            <w:pPr>
              <w:ind/>
              <w:jc w:val="center"/>
            </w:pP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D000000">
            <w:pPr>
              <w:ind/>
              <w:jc w:val="center"/>
            </w:pPr>
            <w:r>
              <w:t>12837,8</w:t>
            </w:r>
          </w:p>
        </w:tc>
        <w:tc>
          <w:tcPr>
            <w:tcW w:type="dxa" w:w="1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E000000">
            <w:pPr>
              <w:ind/>
              <w:jc w:val="center"/>
            </w:pPr>
            <w:r>
              <w:t>12837,8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F000000">
            <w:pPr>
              <w:ind/>
              <w:jc w:val="center"/>
            </w:pPr>
            <w:r>
              <w:t>6083,4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0000000">
            <w:pPr>
              <w:rPr>
                <w:highlight w:val="white"/>
              </w:rPr>
            </w:pPr>
            <w:r>
              <w:rPr>
                <w:highlight w:val="white"/>
              </w:rPr>
              <w:t>6754,4</w:t>
            </w:r>
          </w:p>
          <w:p w14:paraId="51000000">
            <w:pPr>
              <w:rPr>
                <w:highlight w:val="white"/>
              </w:rPr>
            </w:pPr>
            <w:r>
              <w:rPr>
                <w:highlight w:val="white"/>
              </w:rPr>
              <w:t>Планируется освоить в IV квартале 2023 года</w:t>
            </w:r>
          </w:p>
        </w:tc>
      </w:tr>
      <w:tr>
        <w:tc>
          <w:tcPr>
            <w:tcW w:type="dxa" w:w="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2000000">
            <w:pPr>
              <w:widowControl w:val="0"/>
              <w:ind/>
              <w:jc w:val="center"/>
            </w:pPr>
            <w:r>
              <w:rPr>
                <w:strike w:val="1"/>
              </w:rPr>
              <w:t>4</w:t>
            </w:r>
          </w:p>
        </w:tc>
        <w:tc>
          <w:tcPr>
            <w:tcW w:type="dxa" w:w="2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3000000">
            <w:pPr>
              <w:widowControl w:val="0"/>
              <w:ind/>
            </w:pPr>
            <w:r>
              <w:t>Основное мероприятие 1.3.</w:t>
            </w:r>
          </w:p>
          <w:p w14:paraId="54000000">
            <w:r>
              <w:t>Капитальный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type="dxa" w:w="2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5000000">
            <w:r>
              <w:rPr>
                <w:spacing w:val="-1"/>
              </w:rPr>
              <w:t>Заместитель г</w:t>
            </w:r>
            <w:r>
              <w:rPr>
                <w:spacing w:val="-2"/>
              </w:rPr>
              <w:t>лавы Администрации</w:t>
            </w:r>
            <w:r>
              <w:t xml:space="preserve"> Цимлянского </w:t>
            </w:r>
            <w:r>
              <w:rPr>
                <w:spacing w:val="-2"/>
              </w:rPr>
              <w:t>района по строительству, ЖКХ</w:t>
            </w:r>
            <w:r>
              <w:t xml:space="preserve"> и архитектуре</w:t>
            </w:r>
          </w:p>
        </w:tc>
        <w:tc>
          <w:tcPr>
            <w:tcW w:type="dxa" w:w="1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6000000">
            <w:r>
              <w:t>Капитально отремонтировать автомобильные дороги</w:t>
            </w:r>
          </w:p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7000000">
            <w:pPr>
              <w:ind/>
              <w:jc w:val="center"/>
            </w:pPr>
            <w:r>
              <w:t>01.01.2023</w:t>
            </w:r>
          </w:p>
          <w:p w14:paraId="58000000">
            <w:pPr>
              <w:ind/>
              <w:jc w:val="center"/>
            </w:pPr>
          </w:p>
        </w:tc>
        <w:tc>
          <w:tcPr>
            <w:tcW w:type="dxa" w:w="1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9000000">
            <w:pPr>
              <w:ind/>
              <w:jc w:val="center"/>
            </w:pPr>
            <w:r>
              <w:t>30.12.2023</w:t>
            </w:r>
          </w:p>
          <w:p w14:paraId="5A000000">
            <w:pPr>
              <w:ind/>
              <w:jc w:val="center"/>
            </w:pPr>
          </w:p>
          <w:p w14:paraId="5B000000">
            <w:pPr>
              <w:ind/>
              <w:jc w:val="center"/>
            </w:pPr>
          </w:p>
          <w:p w14:paraId="5C000000">
            <w:pPr>
              <w:ind/>
              <w:jc w:val="center"/>
            </w:pPr>
          </w:p>
          <w:p w14:paraId="5D000000">
            <w:pPr>
              <w:ind/>
              <w:jc w:val="center"/>
            </w:pP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E000000">
            <w:pPr>
              <w:spacing w:before="264"/>
              <w:ind/>
              <w:jc w:val="center"/>
            </w:pPr>
            <w:r>
              <w:t>0,0</w:t>
            </w:r>
          </w:p>
        </w:tc>
        <w:tc>
          <w:tcPr>
            <w:tcW w:type="dxa" w:w="1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F000000">
            <w:pPr>
              <w:spacing w:before="264"/>
              <w:ind/>
              <w:jc w:val="center"/>
            </w:pPr>
            <w:r>
              <w:t>0,0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0000000">
            <w:pPr>
              <w:spacing w:before="264"/>
              <w:ind/>
              <w:jc w:val="center"/>
            </w:pPr>
            <w:r>
              <w:t>0,0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1000000">
            <w:pPr>
              <w:spacing w:before="264"/>
              <w:ind/>
              <w:jc w:val="center"/>
            </w:pPr>
            <w:r>
              <w:t>0,0</w:t>
            </w:r>
          </w:p>
        </w:tc>
      </w:tr>
      <w:tr>
        <w:trPr>
          <w:trHeight w:hRule="atLeast" w:val="360"/>
        </w:trPr>
        <w:tc>
          <w:tcPr>
            <w:tcW w:type="dxa" w:w="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2000000">
            <w:pPr>
              <w:widowControl w:val="0"/>
              <w:ind/>
              <w:jc w:val="center"/>
            </w:pPr>
            <w:r>
              <w:t>5</w:t>
            </w:r>
          </w:p>
        </w:tc>
        <w:tc>
          <w:tcPr>
            <w:tcW w:type="dxa" w:w="2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3000000">
            <w:pPr>
              <w:widowControl w:val="0"/>
              <w:ind/>
            </w:pPr>
            <w:r>
              <w:t>Основное мероприятие 1.4.</w:t>
            </w:r>
          </w:p>
          <w:p w14:paraId="64000000">
            <w:pPr>
              <w:widowControl w:val="0"/>
              <w:ind/>
            </w:pPr>
            <w:r>
              <w:t>Проектные работы по капитальному ремонту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type="dxa" w:w="2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5000000">
            <w:pPr>
              <w:widowControl w:val="0"/>
              <w:ind/>
            </w:pPr>
            <w:r>
              <w:rPr>
                <w:spacing w:val="-1"/>
              </w:rPr>
              <w:t>Заместитель г</w:t>
            </w:r>
            <w:r>
              <w:rPr>
                <w:spacing w:val="-2"/>
              </w:rPr>
              <w:t>лавы Администрации</w:t>
            </w:r>
            <w:r>
              <w:t xml:space="preserve"> Цимлянского </w:t>
            </w:r>
            <w:r>
              <w:rPr>
                <w:spacing w:val="-2"/>
              </w:rPr>
              <w:t>района по строительству, ЖКХ</w:t>
            </w:r>
            <w:r>
              <w:t xml:space="preserve"> и архитектуре</w:t>
            </w:r>
          </w:p>
        </w:tc>
        <w:tc>
          <w:tcPr>
            <w:tcW w:type="dxa" w:w="1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6000000">
            <w:pPr>
              <w:widowControl w:val="0"/>
              <w:ind/>
            </w:pPr>
            <w:r>
              <w:t>Обеспечение проектной документацией работ по капитальному ремонту автомобильных дорог</w:t>
            </w:r>
          </w:p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7000000">
            <w:pPr>
              <w:ind/>
              <w:jc w:val="center"/>
            </w:pPr>
            <w:r>
              <w:t>01.01.2023</w:t>
            </w:r>
          </w:p>
          <w:p w14:paraId="68000000">
            <w:pPr>
              <w:ind/>
              <w:jc w:val="center"/>
            </w:pPr>
          </w:p>
          <w:p w14:paraId="69000000">
            <w:pPr>
              <w:ind/>
              <w:jc w:val="center"/>
            </w:pPr>
          </w:p>
        </w:tc>
        <w:tc>
          <w:tcPr>
            <w:tcW w:type="dxa" w:w="1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A000000">
            <w:pPr>
              <w:ind/>
              <w:jc w:val="center"/>
            </w:pPr>
            <w:r>
              <w:t>30.12.2023</w:t>
            </w:r>
          </w:p>
          <w:p w14:paraId="6B000000">
            <w:pPr>
              <w:ind/>
              <w:jc w:val="center"/>
            </w:pPr>
          </w:p>
          <w:p w14:paraId="6C000000">
            <w:pPr>
              <w:ind/>
              <w:jc w:val="center"/>
            </w:pPr>
          </w:p>
          <w:p w14:paraId="6D000000">
            <w:pPr>
              <w:ind/>
              <w:jc w:val="center"/>
            </w:pPr>
          </w:p>
          <w:p w14:paraId="6E000000">
            <w:pPr>
              <w:ind/>
              <w:jc w:val="center"/>
            </w:pP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F000000">
            <w:pPr>
              <w:spacing w:before="264"/>
              <w:ind/>
              <w:jc w:val="center"/>
            </w:pPr>
            <w:r>
              <w:t>0,0</w:t>
            </w:r>
          </w:p>
        </w:tc>
        <w:tc>
          <w:tcPr>
            <w:tcW w:type="dxa" w:w="1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0000000">
            <w:pPr>
              <w:spacing w:before="264"/>
              <w:ind/>
              <w:jc w:val="center"/>
            </w:pPr>
            <w:r>
              <w:t>0,0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1000000">
            <w:pPr>
              <w:spacing w:before="264"/>
              <w:ind/>
              <w:jc w:val="center"/>
            </w:pPr>
            <w:r>
              <w:t>0,0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2000000">
            <w:pPr>
              <w:spacing w:before="264"/>
              <w:ind/>
              <w:jc w:val="center"/>
            </w:pPr>
            <w:r>
              <w:t>0,0</w:t>
            </w:r>
          </w:p>
        </w:tc>
      </w:tr>
      <w:tr>
        <w:trPr>
          <w:trHeight w:hRule="atLeast" w:val="360"/>
        </w:trPr>
        <w:tc>
          <w:tcPr>
            <w:tcW w:type="dxa" w:w="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3000000">
            <w:pPr>
              <w:widowControl w:val="0"/>
              <w:ind/>
              <w:jc w:val="center"/>
            </w:pPr>
            <w:r>
              <w:t>6</w:t>
            </w:r>
          </w:p>
        </w:tc>
        <w:tc>
          <w:tcPr>
            <w:tcW w:type="dxa" w:w="2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4000000">
            <w:pPr>
              <w:widowControl w:val="0"/>
              <w:ind/>
            </w:pPr>
            <w:r>
              <w:t>Основное мероприятие 1.5.</w:t>
            </w:r>
          </w:p>
          <w:p w14:paraId="75000000">
            <w:pPr>
              <w:widowControl w:val="0"/>
              <w:ind/>
            </w:pPr>
            <w:r>
              <w:t xml:space="preserve">Строительство и реконструкция автомобильных дорог общего пользования </w:t>
            </w:r>
            <w:r>
              <w:t>местного значения и искусственных сооружений на них</w:t>
            </w:r>
          </w:p>
        </w:tc>
        <w:tc>
          <w:tcPr>
            <w:tcW w:type="dxa" w:w="2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6000000">
            <w:r>
              <w:rPr>
                <w:spacing w:val="-1"/>
              </w:rPr>
              <w:t>Заместитель г</w:t>
            </w:r>
            <w:r>
              <w:rPr>
                <w:spacing w:val="-2"/>
              </w:rPr>
              <w:t>лавы Администрации</w:t>
            </w:r>
            <w:r>
              <w:t xml:space="preserve"> Цимлянского </w:t>
            </w:r>
            <w:r>
              <w:rPr>
                <w:spacing w:val="-2"/>
              </w:rPr>
              <w:t xml:space="preserve">района по строительству, </w:t>
            </w:r>
            <w:r>
              <w:rPr>
                <w:spacing w:val="-2"/>
              </w:rPr>
              <w:t>ЖКХ</w:t>
            </w:r>
            <w:r>
              <w:t xml:space="preserve"> и архитектуре</w:t>
            </w:r>
          </w:p>
        </w:tc>
        <w:tc>
          <w:tcPr>
            <w:tcW w:type="dxa" w:w="1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7000000">
            <w:pPr>
              <w:widowControl w:val="0"/>
              <w:ind/>
            </w:pPr>
            <w:r>
              <w:t>Построить и реконструировать 6 км автомобил</w:t>
            </w:r>
            <w:r>
              <w:t>ьных дорог</w:t>
            </w:r>
          </w:p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8000000">
            <w:pPr>
              <w:ind/>
              <w:jc w:val="center"/>
            </w:pPr>
            <w:r>
              <w:t>01.01.2023</w:t>
            </w:r>
          </w:p>
          <w:p w14:paraId="79000000">
            <w:pPr>
              <w:ind/>
              <w:jc w:val="center"/>
            </w:pPr>
          </w:p>
          <w:p w14:paraId="7A000000">
            <w:pPr>
              <w:ind/>
              <w:jc w:val="center"/>
            </w:pPr>
          </w:p>
          <w:p w14:paraId="7B000000">
            <w:pPr>
              <w:ind/>
              <w:jc w:val="center"/>
            </w:pPr>
          </w:p>
        </w:tc>
        <w:tc>
          <w:tcPr>
            <w:tcW w:type="dxa" w:w="1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C000000">
            <w:pPr>
              <w:ind/>
              <w:jc w:val="center"/>
            </w:pPr>
            <w:r>
              <w:t>30.12.2023</w:t>
            </w:r>
          </w:p>
          <w:p w14:paraId="7D000000">
            <w:pPr>
              <w:ind/>
              <w:jc w:val="center"/>
            </w:pPr>
          </w:p>
          <w:p w14:paraId="7E000000">
            <w:pPr>
              <w:ind/>
              <w:jc w:val="center"/>
            </w:pPr>
          </w:p>
          <w:p w14:paraId="7F000000">
            <w:pPr>
              <w:ind/>
              <w:jc w:val="center"/>
            </w:pPr>
          </w:p>
          <w:p w14:paraId="80000000">
            <w:pPr>
              <w:ind/>
              <w:jc w:val="center"/>
            </w:pP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1000000">
            <w:pPr>
              <w:spacing w:before="264"/>
              <w:ind/>
              <w:jc w:val="center"/>
            </w:pPr>
            <w:r>
              <w:t>300,0</w:t>
            </w:r>
          </w:p>
          <w:p w14:paraId="82000000">
            <w:pPr>
              <w:spacing w:before="264"/>
              <w:ind/>
              <w:jc w:val="center"/>
            </w:pPr>
          </w:p>
        </w:tc>
        <w:tc>
          <w:tcPr>
            <w:tcW w:type="dxa" w:w="1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3000000">
            <w:pPr>
              <w:spacing w:before="264"/>
              <w:ind/>
              <w:jc w:val="center"/>
            </w:pPr>
            <w:r>
              <w:t>300,0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4000000">
            <w:pPr>
              <w:spacing w:before="264"/>
              <w:ind/>
              <w:jc w:val="center"/>
            </w:pPr>
            <w:r>
              <w:t>0,0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5000000">
            <w:pPr>
              <w:ind/>
              <w:jc w:val="center"/>
            </w:pPr>
            <w:r>
              <w:t>300,0</w:t>
            </w:r>
          </w:p>
          <w:p w14:paraId="86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Планируется освоить в IV квартале 2023 года</w:t>
            </w:r>
          </w:p>
        </w:tc>
      </w:tr>
      <w:tr>
        <w:tc>
          <w:tcPr>
            <w:tcW w:type="dxa" w:w="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700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2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8000000">
            <w:pPr>
              <w:widowControl w:val="0"/>
              <w:ind/>
            </w:pPr>
            <w:r>
              <w:t>Основное мероприятие 1.6.</w:t>
            </w:r>
          </w:p>
          <w:p w14:paraId="89000000">
            <w:pPr>
              <w:widowControl w:val="0"/>
              <w:ind/>
            </w:pPr>
            <w:r>
              <w:t>Проектные работы по строительству и реконструкции автомобильных дорог общего пользования местного значения и искусственных сооружений на них</w:t>
            </w:r>
          </w:p>
          <w:p w14:paraId="8A000000">
            <w:pPr>
              <w:widowControl w:val="0"/>
              <w:ind/>
            </w:pPr>
          </w:p>
        </w:tc>
        <w:tc>
          <w:tcPr>
            <w:tcW w:type="dxa" w:w="2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B000000">
            <w:pPr>
              <w:widowControl w:val="0"/>
              <w:ind/>
            </w:pPr>
            <w:r>
              <w:rPr>
                <w:spacing w:val="-1"/>
              </w:rPr>
              <w:t>Заместитель г</w:t>
            </w:r>
            <w:r>
              <w:rPr>
                <w:spacing w:val="-2"/>
              </w:rPr>
              <w:t>лавы Администрации</w:t>
            </w:r>
            <w:r>
              <w:t xml:space="preserve"> Цимлянского </w:t>
            </w:r>
            <w:r>
              <w:rPr>
                <w:spacing w:val="-2"/>
              </w:rPr>
              <w:t>района по строительству, ЖКХ</w:t>
            </w:r>
            <w:r>
              <w:t xml:space="preserve"> и архитектуре</w:t>
            </w:r>
          </w:p>
        </w:tc>
        <w:tc>
          <w:tcPr>
            <w:tcW w:type="dxa" w:w="1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C000000">
            <w:r>
              <w:t>Обеспечение проектной документацией работ по строительству и реконструкции автомобильных дорог</w:t>
            </w:r>
          </w:p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D000000">
            <w:pPr>
              <w:ind/>
              <w:jc w:val="center"/>
            </w:pPr>
            <w:r>
              <w:t>01.01.2023</w:t>
            </w:r>
          </w:p>
          <w:p w14:paraId="8E000000">
            <w:pPr>
              <w:ind/>
              <w:jc w:val="center"/>
            </w:pPr>
          </w:p>
          <w:p w14:paraId="8F000000">
            <w:pPr>
              <w:ind/>
              <w:jc w:val="center"/>
            </w:pPr>
          </w:p>
        </w:tc>
        <w:tc>
          <w:tcPr>
            <w:tcW w:type="dxa" w:w="1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0000000">
            <w:pPr>
              <w:ind/>
              <w:jc w:val="center"/>
            </w:pPr>
            <w:r>
              <w:t>30.12.2023</w:t>
            </w:r>
          </w:p>
          <w:p w14:paraId="91000000">
            <w:pPr>
              <w:ind/>
              <w:jc w:val="center"/>
            </w:pPr>
          </w:p>
          <w:p w14:paraId="92000000">
            <w:pPr>
              <w:ind/>
              <w:jc w:val="center"/>
            </w:pPr>
          </w:p>
          <w:p w14:paraId="93000000">
            <w:pPr>
              <w:ind/>
              <w:jc w:val="center"/>
            </w:pPr>
          </w:p>
          <w:p w14:paraId="94000000">
            <w:pPr>
              <w:ind/>
              <w:jc w:val="center"/>
            </w:pP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5000000">
            <w:pPr>
              <w:ind/>
              <w:jc w:val="center"/>
            </w:pPr>
            <w:r>
              <w:t>2000,0</w:t>
            </w:r>
          </w:p>
        </w:tc>
        <w:tc>
          <w:tcPr>
            <w:tcW w:type="dxa" w:w="1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6000000">
            <w:pPr>
              <w:ind/>
              <w:jc w:val="center"/>
            </w:pPr>
            <w:r>
              <w:t>2000,0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7000000">
            <w:pPr>
              <w:ind/>
              <w:jc w:val="center"/>
            </w:pPr>
            <w:r>
              <w:t>692,5</w:t>
            </w:r>
          </w:p>
          <w:p w14:paraId="98000000">
            <w:pPr>
              <w:ind/>
              <w:jc w:val="center"/>
            </w:pP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9000000">
            <w:pPr>
              <w:rPr>
                <w:highlight w:val="white"/>
              </w:rPr>
            </w:pPr>
            <w:r>
              <w:rPr>
                <w:highlight w:val="white"/>
              </w:rPr>
              <w:t>1307,5</w:t>
            </w:r>
          </w:p>
          <w:p w14:paraId="9A000000">
            <w:pPr>
              <w:rPr>
                <w:highlight w:val="white"/>
              </w:rPr>
            </w:pPr>
            <w:r>
              <w:rPr>
                <w:highlight w:val="white"/>
              </w:rPr>
              <w:t>Планируется освоить в IV квартале 2023 года</w:t>
            </w:r>
          </w:p>
          <w:p w14:paraId="9B000000">
            <w:pPr>
              <w:rPr>
                <w:highlight w:val="white"/>
              </w:rPr>
            </w:pPr>
          </w:p>
          <w:p w14:paraId="9C000000">
            <w:pPr>
              <w:rPr>
                <w:highlight w:val="white"/>
              </w:rPr>
            </w:pPr>
          </w:p>
        </w:tc>
      </w:tr>
      <w:tr>
        <w:tc>
          <w:tcPr>
            <w:tcW w:type="dxa" w:w="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D00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2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E000000">
            <w:pPr>
              <w:widowControl w:val="0"/>
              <w:ind/>
            </w:pPr>
            <w:r>
              <w:t>Основное мероприятие 1.7.</w:t>
            </w:r>
          </w:p>
          <w:p w14:paraId="9F000000">
            <w:pPr>
              <w:widowControl w:val="0"/>
              <w:ind/>
            </w:pPr>
            <w:r>
              <w:t>Иные межбюджетные трансферты из бюджета района бюджетам поселений для софинансирования расходных обязательств, возникающих при выполнении полномочий органов местного самоуправления по вопросам местного значения на:</w:t>
            </w:r>
          </w:p>
        </w:tc>
        <w:tc>
          <w:tcPr>
            <w:tcW w:type="dxa" w:w="2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0000000">
            <w:r>
              <w:rPr>
                <w:spacing w:val="-1"/>
              </w:rPr>
              <w:t>Заместитель г</w:t>
            </w:r>
            <w:r>
              <w:rPr>
                <w:spacing w:val="-2"/>
              </w:rPr>
              <w:t>лавы Администрации</w:t>
            </w:r>
            <w:r>
              <w:t xml:space="preserve"> Цимлянского </w:t>
            </w:r>
            <w:r>
              <w:rPr>
                <w:spacing w:val="-2"/>
              </w:rPr>
              <w:t>района по строительству, ЖКХ</w:t>
            </w:r>
            <w:r>
              <w:t xml:space="preserve"> и </w:t>
            </w:r>
            <w:r>
              <w:t>архитектуре;  глава</w:t>
            </w:r>
            <w:r>
              <w:t xml:space="preserve"> Администрации Цимлянского городского поселения Разумовский П.И.</w:t>
            </w:r>
          </w:p>
        </w:tc>
        <w:tc>
          <w:tcPr>
            <w:tcW w:type="dxa" w:w="1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1000000">
            <w:pPr>
              <w:widowControl w:val="0"/>
              <w:ind/>
            </w:pPr>
            <w:r>
              <w:t>Оказание содействия в выполнении поселениями своих обязательств</w:t>
            </w:r>
          </w:p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2000000">
            <w:pPr>
              <w:ind/>
              <w:jc w:val="center"/>
            </w:pPr>
            <w:r>
              <w:t>01.01.2023</w:t>
            </w:r>
          </w:p>
          <w:p w14:paraId="A3000000">
            <w:pPr>
              <w:ind/>
              <w:jc w:val="center"/>
            </w:pPr>
          </w:p>
          <w:p w14:paraId="A4000000">
            <w:pPr>
              <w:ind/>
              <w:jc w:val="center"/>
            </w:pPr>
          </w:p>
          <w:p w14:paraId="A5000000">
            <w:pPr>
              <w:ind/>
              <w:jc w:val="center"/>
            </w:pPr>
          </w:p>
        </w:tc>
        <w:tc>
          <w:tcPr>
            <w:tcW w:type="dxa" w:w="1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6000000">
            <w:pPr>
              <w:ind/>
              <w:jc w:val="center"/>
            </w:pPr>
            <w:r>
              <w:t>30.12.2023</w:t>
            </w:r>
          </w:p>
          <w:p w14:paraId="A7000000">
            <w:pPr>
              <w:ind/>
              <w:jc w:val="center"/>
            </w:pPr>
          </w:p>
          <w:p w14:paraId="A8000000">
            <w:pPr>
              <w:ind/>
              <w:jc w:val="center"/>
            </w:pPr>
          </w:p>
          <w:p w14:paraId="A9000000">
            <w:pPr>
              <w:ind/>
              <w:jc w:val="center"/>
            </w:pPr>
          </w:p>
          <w:p w14:paraId="AA000000">
            <w:pPr>
              <w:ind/>
              <w:jc w:val="center"/>
            </w:pP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B000000"/>
          <w:p w14:paraId="AC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1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D000000">
            <w:pPr>
              <w:spacing w:before="264"/>
              <w:ind/>
              <w:jc w:val="center"/>
            </w:pPr>
            <w:r>
              <w:t>0,0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E000000">
            <w:pPr>
              <w:spacing w:before="264"/>
              <w:ind/>
              <w:jc w:val="center"/>
            </w:pPr>
            <w:r>
              <w:t>0,0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F000000">
            <w:pPr>
              <w:ind/>
              <w:jc w:val="center"/>
            </w:pPr>
            <w:r>
              <w:t>0,0</w:t>
            </w:r>
          </w:p>
        </w:tc>
      </w:tr>
      <w:tr>
        <w:tc>
          <w:tcPr>
            <w:tcW w:type="dxa" w:w="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0000000">
            <w:pPr>
              <w:widowControl w:val="0"/>
              <w:ind/>
              <w:rPr>
                <w:strike w:val="1"/>
              </w:rPr>
            </w:pPr>
          </w:p>
        </w:tc>
        <w:tc>
          <w:tcPr>
            <w:tcW w:type="dxa" w:w="2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1000000">
            <w:r>
              <w:t>строительство и реконструкцию;</w:t>
            </w:r>
          </w:p>
        </w:tc>
        <w:tc>
          <w:tcPr>
            <w:tcW w:type="dxa" w:w="2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2000000">
            <w:pPr>
              <w:widowControl w:val="0"/>
              <w:ind/>
            </w:pPr>
          </w:p>
        </w:tc>
        <w:tc>
          <w:tcPr>
            <w:tcW w:type="dxa" w:w="1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3000000">
            <w:pPr>
              <w:widowControl w:val="0"/>
              <w:ind/>
              <w:jc w:val="center"/>
            </w:pPr>
          </w:p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4000000">
            <w:pPr>
              <w:widowControl w:val="0"/>
              <w:ind/>
              <w:jc w:val="center"/>
            </w:pPr>
          </w:p>
        </w:tc>
        <w:tc>
          <w:tcPr>
            <w:tcW w:type="dxa" w:w="1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5000000">
            <w:pPr>
              <w:widowControl w:val="0"/>
              <w:ind/>
              <w:jc w:val="center"/>
            </w:pP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6000000">
            <w:pPr>
              <w:widowControl w:val="0"/>
              <w:ind/>
              <w:jc w:val="center"/>
            </w:pPr>
          </w:p>
        </w:tc>
        <w:tc>
          <w:tcPr>
            <w:tcW w:type="dxa" w:w="1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7000000">
            <w:pPr>
              <w:widowControl w:val="0"/>
              <w:ind/>
              <w:jc w:val="center"/>
            </w:pP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8000000">
            <w:pPr>
              <w:widowControl w:val="0"/>
              <w:ind/>
              <w:jc w:val="center"/>
            </w:pP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9000000">
            <w:pPr>
              <w:widowControl w:val="0"/>
              <w:ind/>
              <w:jc w:val="center"/>
            </w:pPr>
          </w:p>
        </w:tc>
      </w:tr>
      <w:tr>
        <w:tc>
          <w:tcPr>
            <w:tcW w:type="dxa" w:w="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A000000">
            <w:pPr>
              <w:widowControl w:val="0"/>
              <w:ind/>
              <w:rPr>
                <w:strike w:val="1"/>
              </w:rPr>
            </w:pPr>
          </w:p>
        </w:tc>
        <w:tc>
          <w:tcPr>
            <w:tcW w:type="dxa" w:w="2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B000000">
            <w:r>
              <w:t>капитальный ремонт;</w:t>
            </w:r>
          </w:p>
        </w:tc>
        <w:tc>
          <w:tcPr>
            <w:tcW w:type="dxa" w:w="2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C000000">
            <w:pPr>
              <w:widowControl w:val="0"/>
              <w:ind/>
            </w:pPr>
          </w:p>
        </w:tc>
        <w:tc>
          <w:tcPr>
            <w:tcW w:type="dxa" w:w="1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D000000">
            <w:pPr>
              <w:widowControl w:val="0"/>
              <w:ind/>
              <w:jc w:val="center"/>
            </w:pPr>
          </w:p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E000000">
            <w:pPr>
              <w:widowControl w:val="0"/>
              <w:ind/>
              <w:jc w:val="center"/>
            </w:pPr>
          </w:p>
        </w:tc>
        <w:tc>
          <w:tcPr>
            <w:tcW w:type="dxa" w:w="1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F000000">
            <w:pPr>
              <w:widowControl w:val="0"/>
              <w:ind/>
              <w:jc w:val="center"/>
            </w:pP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0000000">
            <w:pPr>
              <w:widowControl w:val="0"/>
              <w:ind/>
              <w:jc w:val="center"/>
            </w:pPr>
          </w:p>
        </w:tc>
        <w:tc>
          <w:tcPr>
            <w:tcW w:type="dxa" w:w="1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1000000">
            <w:pPr>
              <w:widowControl w:val="0"/>
              <w:ind/>
              <w:jc w:val="center"/>
            </w:pP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2000000">
            <w:pPr>
              <w:widowControl w:val="0"/>
              <w:ind/>
              <w:jc w:val="center"/>
            </w:pP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3000000">
            <w:pPr>
              <w:widowControl w:val="0"/>
              <w:ind/>
              <w:jc w:val="center"/>
            </w:pPr>
          </w:p>
        </w:tc>
      </w:tr>
      <w:tr>
        <w:tc>
          <w:tcPr>
            <w:tcW w:type="dxa" w:w="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4000000">
            <w:pPr>
              <w:widowControl w:val="0"/>
              <w:ind/>
              <w:rPr>
                <w:strike w:val="1"/>
              </w:rPr>
            </w:pPr>
          </w:p>
        </w:tc>
        <w:tc>
          <w:tcPr>
            <w:tcW w:type="dxa" w:w="2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5000000">
            <w:r>
              <w:t>разработку проектной документации;</w:t>
            </w:r>
          </w:p>
        </w:tc>
        <w:tc>
          <w:tcPr>
            <w:tcW w:type="dxa" w:w="2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6000000">
            <w:pPr>
              <w:widowControl w:val="0"/>
              <w:ind/>
            </w:pPr>
          </w:p>
        </w:tc>
        <w:tc>
          <w:tcPr>
            <w:tcW w:type="dxa" w:w="1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7000000">
            <w:pPr>
              <w:widowControl w:val="0"/>
              <w:ind/>
              <w:jc w:val="center"/>
            </w:pPr>
          </w:p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8000000">
            <w:pPr>
              <w:widowControl w:val="0"/>
              <w:ind/>
              <w:jc w:val="center"/>
            </w:pPr>
          </w:p>
        </w:tc>
        <w:tc>
          <w:tcPr>
            <w:tcW w:type="dxa" w:w="1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9000000">
            <w:pPr>
              <w:widowControl w:val="0"/>
              <w:ind/>
              <w:jc w:val="center"/>
            </w:pP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A000000">
            <w:pPr>
              <w:widowControl w:val="0"/>
              <w:ind/>
              <w:jc w:val="center"/>
            </w:pPr>
          </w:p>
        </w:tc>
        <w:tc>
          <w:tcPr>
            <w:tcW w:type="dxa" w:w="1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B000000">
            <w:pPr>
              <w:widowControl w:val="0"/>
              <w:ind/>
              <w:jc w:val="center"/>
            </w:pP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C000000">
            <w:pPr>
              <w:widowControl w:val="0"/>
              <w:ind/>
              <w:jc w:val="center"/>
            </w:pP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D000000">
            <w:pPr>
              <w:widowControl w:val="0"/>
              <w:ind/>
              <w:jc w:val="center"/>
            </w:pPr>
          </w:p>
        </w:tc>
      </w:tr>
      <w:tr>
        <w:tc>
          <w:tcPr>
            <w:tcW w:type="dxa" w:w="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E000000">
            <w:pPr>
              <w:widowControl w:val="0"/>
              <w:ind/>
              <w:rPr>
                <w:strike w:val="1"/>
              </w:rPr>
            </w:pPr>
          </w:p>
        </w:tc>
        <w:tc>
          <w:tcPr>
            <w:tcW w:type="dxa" w:w="2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F000000">
            <w:r>
              <w:t>ремонт  и</w:t>
            </w:r>
            <w:r>
              <w:t xml:space="preserve"> содержание автомобильных дорог общего пользования местного значения и тротуаров;</w:t>
            </w:r>
          </w:p>
        </w:tc>
        <w:tc>
          <w:tcPr>
            <w:tcW w:type="dxa" w:w="2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0000000">
            <w:pPr>
              <w:widowControl w:val="0"/>
              <w:ind/>
            </w:pPr>
          </w:p>
        </w:tc>
        <w:tc>
          <w:tcPr>
            <w:tcW w:type="dxa" w:w="1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1000000">
            <w:pPr>
              <w:widowControl w:val="0"/>
              <w:ind/>
              <w:jc w:val="center"/>
            </w:pPr>
          </w:p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2000000">
            <w:pPr>
              <w:widowControl w:val="0"/>
              <w:ind/>
              <w:jc w:val="center"/>
            </w:pPr>
          </w:p>
        </w:tc>
        <w:tc>
          <w:tcPr>
            <w:tcW w:type="dxa" w:w="1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3000000">
            <w:pPr>
              <w:widowControl w:val="0"/>
              <w:ind/>
              <w:jc w:val="center"/>
            </w:pP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4000000"/>
          <w:p w14:paraId="D5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1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6000000">
            <w:pPr>
              <w:spacing w:before="264"/>
              <w:ind/>
              <w:jc w:val="center"/>
            </w:pPr>
            <w:r>
              <w:t>0,0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7000000">
            <w:pPr>
              <w:spacing w:before="264"/>
              <w:ind/>
              <w:jc w:val="center"/>
            </w:pPr>
            <w:r>
              <w:t>0,0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8000000">
            <w:pPr>
              <w:widowControl w:val="0"/>
              <w:ind/>
              <w:jc w:val="center"/>
            </w:pPr>
          </w:p>
          <w:p w14:paraId="D9000000">
            <w:pPr>
              <w:widowControl w:val="0"/>
              <w:ind/>
              <w:jc w:val="center"/>
            </w:pPr>
            <w:r>
              <w:t>0,0</w:t>
            </w:r>
          </w:p>
        </w:tc>
      </w:tr>
      <w:tr>
        <w:tc>
          <w:tcPr>
            <w:tcW w:type="dxa" w:w="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A000000">
            <w:pPr>
              <w:widowControl w:val="0"/>
              <w:ind/>
              <w:rPr>
                <w:strike w:val="1"/>
              </w:rPr>
            </w:pPr>
          </w:p>
        </w:tc>
        <w:tc>
          <w:tcPr>
            <w:tcW w:type="dxa" w:w="2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B000000">
            <w:r>
              <w:t>ремонт автомобильных дорог</w:t>
            </w:r>
          </w:p>
        </w:tc>
        <w:tc>
          <w:tcPr>
            <w:tcW w:type="dxa" w:w="2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C000000">
            <w:pPr>
              <w:widowControl w:val="0"/>
              <w:ind/>
            </w:pPr>
          </w:p>
        </w:tc>
        <w:tc>
          <w:tcPr>
            <w:tcW w:type="dxa" w:w="1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D000000">
            <w:pPr>
              <w:widowControl w:val="0"/>
              <w:ind/>
              <w:jc w:val="center"/>
            </w:pPr>
          </w:p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E000000">
            <w:pPr>
              <w:widowControl w:val="0"/>
              <w:ind/>
              <w:jc w:val="center"/>
            </w:pPr>
          </w:p>
        </w:tc>
        <w:tc>
          <w:tcPr>
            <w:tcW w:type="dxa" w:w="1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F000000">
            <w:pPr>
              <w:widowControl w:val="0"/>
              <w:ind/>
              <w:jc w:val="center"/>
            </w:pP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0000000">
            <w:pPr>
              <w:widowControl w:val="0"/>
              <w:ind/>
              <w:jc w:val="center"/>
            </w:pPr>
          </w:p>
        </w:tc>
        <w:tc>
          <w:tcPr>
            <w:tcW w:type="dxa" w:w="1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1000000">
            <w:pPr>
              <w:widowControl w:val="0"/>
              <w:ind/>
              <w:jc w:val="center"/>
            </w:pP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2000000">
            <w:pPr>
              <w:widowControl w:val="0"/>
              <w:ind/>
              <w:jc w:val="center"/>
            </w:pP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3000000">
            <w:pPr>
              <w:widowControl w:val="0"/>
              <w:ind/>
              <w:jc w:val="center"/>
            </w:pPr>
          </w:p>
        </w:tc>
      </w:tr>
      <w:tr>
        <w:trPr>
          <w:trHeight w:hRule="atLeast" w:val="200"/>
        </w:trPr>
        <w:tc>
          <w:tcPr>
            <w:tcW w:type="dxa" w:w="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400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2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5000000">
            <w:pPr>
              <w:widowControl w:val="0"/>
              <w:ind/>
            </w:pPr>
            <w:r>
              <w:t>Подпрограмма 2.</w:t>
            </w:r>
          </w:p>
          <w:p w14:paraId="E6000000">
            <w:pPr>
              <w:widowControl w:val="0"/>
              <w:ind/>
            </w:pPr>
            <w:r>
              <w:t>«Повышение безопасности дорожного движения на территории Цимлянского района»</w:t>
            </w:r>
          </w:p>
        </w:tc>
        <w:tc>
          <w:tcPr>
            <w:tcW w:type="dxa" w:w="2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7000000">
            <w:pPr>
              <w:widowControl w:val="0"/>
              <w:ind/>
            </w:pPr>
            <w:r>
              <w:rPr>
                <w:spacing w:val="-1"/>
              </w:rPr>
              <w:t>Заместитель г</w:t>
            </w:r>
            <w:r>
              <w:rPr>
                <w:spacing w:val="-2"/>
              </w:rPr>
              <w:t>лавы Администрации</w:t>
            </w:r>
            <w:r>
              <w:t xml:space="preserve"> Цимлянского </w:t>
            </w:r>
            <w:r>
              <w:rPr>
                <w:spacing w:val="-2"/>
              </w:rPr>
              <w:t>района по строительству, ЖКХ</w:t>
            </w:r>
            <w:r>
              <w:t xml:space="preserve"> и </w:t>
            </w:r>
            <w:r>
              <w:t>архитектуре;  глава</w:t>
            </w:r>
            <w:r>
              <w:t xml:space="preserve"> Администрации Цимлянского городского поселения Разумовский П.И.</w:t>
            </w:r>
          </w:p>
        </w:tc>
        <w:tc>
          <w:tcPr>
            <w:tcW w:type="dxa" w:w="1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8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9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A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B000000">
            <w:pPr>
              <w:widowControl w:val="0"/>
              <w:spacing w:before="264"/>
              <w:ind/>
              <w:jc w:val="center"/>
            </w:pPr>
            <w:r>
              <w:t>0,0</w:t>
            </w:r>
          </w:p>
        </w:tc>
        <w:tc>
          <w:tcPr>
            <w:tcW w:type="dxa" w:w="1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C000000">
            <w:pPr>
              <w:widowControl w:val="0"/>
              <w:spacing w:before="264"/>
              <w:ind/>
              <w:jc w:val="center"/>
            </w:pPr>
            <w:r>
              <w:t>0,0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D000000">
            <w:pPr>
              <w:widowControl w:val="0"/>
              <w:spacing w:before="264"/>
              <w:ind/>
              <w:jc w:val="center"/>
            </w:pPr>
            <w:r>
              <w:t>0,0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E000000">
            <w:pPr>
              <w:widowControl w:val="0"/>
              <w:spacing w:before="264"/>
              <w:ind/>
              <w:jc w:val="center"/>
            </w:pPr>
            <w:r>
              <w:t>0,0</w:t>
            </w:r>
          </w:p>
        </w:tc>
      </w:tr>
      <w:tr>
        <w:tc>
          <w:tcPr>
            <w:tcW w:type="dxa" w:w="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F000000">
            <w:pPr>
              <w:widowControl w:val="0"/>
              <w:ind/>
              <w:jc w:val="center"/>
              <w:rPr>
                <w:strike w:val="1"/>
              </w:rPr>
            </w:pPr>
            <w:r>
              <w:t>10</w:t>
            </w:r>
          </w:p>
        </w:tc>
        <w:tc>
          <w:tcPr>
            <w:tcW w:type="dxa" w:w="2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0000000">
            <w:pPr>
              <w:widowControl w:val="0"/>
              <w:ind/>
            </w:pPr>
            <w:r>
              <w:t>Основное</w:t>
            </w:r>
          </w:p>
          <w:p w14:paraId="F1000000">
            <w:pPr>
              <w:widowControl w:val="0"/>
              <w:ind/>
            </w:pPr>
            <w:r>
              <w:t>мероприятие 2.1.</w:t>
            </w:r>
          </w:p>
          <w:p w14:paraId="F2000000">
            <w:pPr>
              <w:widowControl w:val="0"/>
              <w:ind/>
            </w:pPr>
            <w:r>
              <w:t>Проведение мероприятий, пропагандирующих меры по соблюдению правил дорожного движения на территории Цимлянского района</w:t>
            </w:r>
          </w:p>
        </w:tc>
        <w:tc>
          <w:tcPr>
            <w:tcW w:type="dxa" w:w="2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3000000">
            <w:pPr>
              <w:widowControl w:val="0"/>
              <w:ind/>
            </w:pPr>
            <w:r>
              <w:rPr>
                <w:spacing w:val="-1"/>
              </w:rPr>
              <w:t>Заместитель г</w:t>
            </w:r>
            <w:r>
              <w:rPr>
                <w:spacing w:val="-2"/>
              </w:rPr>
              <w:t>лавы Администрации</w:t>
            </w:r>
            <w:r>
              <w:t xml:space="preserve"> Цимлянского </w:t>
            </w:r>
            <w:r>
              <w:rPr>
                <w:spacing w:val="-2"/>
              </w:rPr>
              <w:t>района по строительству, ЖКХ</w:t>
            </w:r>
            <w:r>
              <w:t xml:space="preserve"> и архитектуре</w:t>
            </w:r>
          </w:p>
        </w:tc>
        <w:tc>
          <w:tcPr>
            <w:tcW w:type="dxa" w:w="1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4000000">
            <w:r>
              <w:t>Снижение количества пешеходов, погибших в результате дорожно-транспортных происшествий</w:t>
            </w:r>
          </w:p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5000000">
            <w:pPr>
              <w:ind/>
              <w:jc w:val="center"/>
            </w:pPr>
            <w:r>
              <w:t>01.01.2023</w:t>
            </w:r>
          </w:p>
          <w:p w14:paraId="F6000000">
            <w:pPr>
              <w:ind/>
              <w:jc w:val="center"/>
            </w:pPr>
          </w:p>
        </w:tc>
        <w:tc>
          <w:tcPr>
            <w:tcW w:type="dxa" w:w="1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7000000">
            <w:pPr>
              <w:ind/>
              <w:jc w:val="center"/>
            </w:pPr>
            <w:r>
              <w:t>30.12.2023</w:t>
            </w:r>
          </w:p>
          <w:p w14:paraId="F8000000">
            <w:pPr>
              <w:ind/>
              <w:jc w:val="center"/>
            </w:pPr>
          </w:p>
          <w:p w14:paraId="F9000000">
            <w:pPr>
              <w:ind/>
              <w:jc w:val="center"/>
            </w:pPr>
          </w:p>
          <w:p w14:paraId="FA000000">
            <w:pPr>
              <w:ind/>
              <w:jc w:val="center"/>
            </w:pPr>
          </w:p>
          <w:p w14:paraId="FB000000">
            <w:pPr>
              <w:ind/>
              <w:jc w:val="center"/>
            </w:pP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C000000">
            <w:pPr>
              <w:widowControl w:val="0"/>
              <w:spacing w:before="264"/>
              <w:ind/>
              <w:jc w:val="center"/>
            </w:pPr>
            <w:r>
              <w:t>0,0</w:t>
            </w:r>
          </w:p>
        </w:tc>
        <w:tc>
          <w:tcPr>
            <w:tcW w:type="dxa" w:w="1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D000000">
            <w:pPr>
              <w:widowControl w:val="0"/>
              <w:spacing w:before="264"/>
              <w:ind/>
              <w:jc w:val="center"/>
            </w:pPr>
            <w:r>
              <w:t>0,0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E000000">
            <w:pPr>
              <w:widowControl w:val="0"/>
              <w:spacing w:before="264"/>
              <w:ind/>
              <w:jc w:val="center"/>
            </w:pPr>
            <w:r>
              <w:t>0,0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F000000">
            <w:pPr>
              <w:widowControl w:val="0"/>
              <w:spacing w:before="264"/>
              <w:ind/>
              <w:jc w:val="center"/>
            </w:pPr>
            <w:r>
              <w:t>0,0</w:t>
            </w:r>
          </w:p>
        </w:tc>
      </w:tr>
      <w:tr>
        <w:tc>
          <w:tcPr>
            <w:tcW w:type="dxa" w:w="4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0010000">
            <w:pPr>
              <w:widowControl w:val="0"/>
              <w:ind/>
              <w:jc w:val="center"/>
            </w:pPr>
            <w:r>
              <w:t>11</w:t>
            </w:r>
          </w:p>
        </w:tc>
        <w:tc>
          <w:tcPr>
            <w:tcW w:type="dxa" w:w="27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1010000">
            <w:pPr>
              <w:widowControl w:val="0"/>
              <w:ind/>
            </w:pPr>
            <w:r>
              <w:t>Итого по муниципальной программе</w:t>
            </w:r>
          </w:p>
        </w:tc>
        <w:tc>
          <w:tcPr>
            <w:tcW w:type="dxa" w:w="2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201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301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401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501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6010000">
            <w:pPr>
              <w:ind/>
              <w:jc w:val="center"/>
            </w:pPr>
            <w:r>
              <w:t>35929,1</w:t>
            </w:r>
          </w:p>
        </w:tc>
        <w:tc>
          <w:tcPr>
            <w:tcW w:type="dxa" w:w="1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7010000">
            <w:pPr>
              <w:ind/>
              <w:jc w:val="center"/>
            </w:pPr>
            <w:r>
              <w:t>35929,1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8010000">
            <w:pPr>
              <w:ind/>
              <w:jc w:val="center"/>
            </w:pPr>
            <w:r>
              <w:t>16323,4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901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19605,7</w:t>
            </w:r>
          </w:p>
        </w:tc>
      </w:tr>
      <w:tr>
        <w:tc>
          <w:tcPr>
            <w:tcW w:type="dxa" w:w="4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7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A010000">
            <w:pPr>
              <w:widowControl w:val="0"/>
              <w:ind/>
            </w:pPr>
            <w:r>
              <w:rPr>
                <w:spacing w:val="-1"/>
              </w:rPr>
              <w:t>Заместитель г</w:t>
            </w:r>
            <w:r>
              <w:rPr>
                <w:spacing w:val="-2"/>
              </w:rPr>
              <w:t>лавы Администрации</w:t>
            </w:r>
            <w:r>
              <w:t xml:space="preserve"> Цимлянского </w:t>
            </w:r>
            <w:r>
              <w:rPr>
                <w:spacing w:val="-2"/>
              </w:rPr>
              <w:t>района по строительству, ЖКХ</w:t>
            </w:r>
            <w:r>
              <w:t xml:space="preserve"> и архитектуре</w:t>
            </w:r>
          </w:p>
        </w:tc>
        <w:tc>
          <w:tcPr>
            <w:tcW w:type="dxa" w:w="1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B01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C01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D01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E010000">
            <w:pPr>
              <w:ind/>
              <w:jc w:val="center"/>
            </w:pPr>
            <w:r>
              <w:t>35929,1</w:t>
            </w:r>
          </w:p>
        </w:tc>
        <w:tc>
          <w:tcPr>
            <w:tcW w:type="dxa" w:w="1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F010000">
            <w:pPr>
              <w:ind/>
              <w:jc w:val="center"/>
            </w:pPr>
            <w:r>
              <w:t>35929,1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0010000">
            <w:pPr>
              <w:ind/>
              <w:jc w:val="center"/>
            </w:pPr>
            <w:r>
              <w:t>16323,4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101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19605,7</w:t>
            </w:r>
          </w:p>
        </w:tc>
      </w:tr>
      <w:tr>
        <w:tc>
          <w:tcPr>
            <w:tcW w:type="dxa" w:w="4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7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2010000">
            <w:pPr>
              <w:widowControl w:val="0"/>
              <w:ind/>
              <w:rPr>
                <w:spacing w:val="-1"/>
              </w:rPr>
            </w:pPr>
            <w:r>
              <w:t>Глава Администрации Цимлянского городского поселения Разумовский П.И.</w:t>
            </w:r>
          </w:p>
        </w:tc>
        <w:tc>
          <w:tcPr>
            <w:tcW w:type="dxa" w:w="1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301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401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501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6010000">
            <w:pPr>
              <w:ind/>
              <w:jc w:val="center"/>
            </w:pPr>
          </w:p>
          <w:p w14:paraId="17010000">
            <w:pPr>
              <w:ind/>
              <w:jc w:val="center"/>
            </w:pPr>
            <w:r>
              <w:t>0,0</w:t>
            </w:r>
          </w:p>
          <w:p w14:paraId="18010000">
            <w:pPr>
              <w:ind/>
              <w:jc w:val="center"/>
            </w:pPr>
          </w:p>
        </w:tc>
        <w:tc>
          <w:tcPr>
            <w:tcW w:type="dxa" w:w="1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9010000">
            <w:pPr>
              <w:widowControl w:val="0"/>
              <w:spacing w:before="264"/>
              <w:ind/>
              <w:jc w:val="center"/>
            </w:pPr>
            <w:r>
              <w:t>0,0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A010000">
            <w:pPr>
              <w:widowControl w:val="0"/>
              <w:spacing w:before="264"/>
              <w:ind/>
              <w:jc w:val="center"/>
            </w:pPr>
            <w:r>
              <w:t>0,0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B010000">
            <w:pPr>
              <w:widowControl w:val="0"/>
              <w:spacing w:before="264"/>
              <w:ind/>
              <w:jc w:val="center"/>
            </w:pPr>
            <w:r>
              <w:t>0,0</w:t>
            </w:r>
          </w:p>
        </w:tc>
      </w:tr>
    </w:tbl>
    <w:p w14:paraId="1C010000">
      <w:pPr>
        <w:widowControl w:val="0"/>
        <w:ind w:firstLine="284" w:left="0" w:right="-284"/>
        <w:jc w:val="both"/>
      </w:pPr>
    </w:p>
    <w:p w14:paraId="1D010000">
      <w:pPr>
        <w:widowControl w:val="0"/>
        <w:ind w:right="-284"/>
        <w:jc w:val="both"/>
        <w:rPr>
          <w:color w:val="1F3864"/>
        </w:rPr>
      </w:pPr>
    </w:p>
    <w:p w14:paraId="1E010000">
      <w:pPr>
        <w:ind/>
        <w:jc w:val="both"/>
      </w:pPr>
      <w:r>
        <w:t xml:space="preserve"> </w:t>
      </w:r>
    </w:p>
    <w:p w14:paraId="1F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Исполняющий обязанности заместителя главы </w:t>
      </w:r>
    </w:p>
    <w:p w14:paraId="20010000">
      <w:pPr>
        <w:ind w:firstLine="709" w:left="0"/>
        <w:jc w:val="both"/>
        <w:rPr>
          <w:sz w:val="28"/>
        </w:rPr>
      </w:pPr>
      <w:r>
        <w:rPr>
          <w:sz w:val="28"/>
        </w:rPr>
        <w:t>Администрации Цимлянского района</w:t>
      </w:r>
    </w:p>
    <w:p w14:paraId="21010000">
      <w:pPr>
        <w:ind w:firstLine="709" w:left="0"/>
        <w:jc w:val="both"/>
        <w:rPr>
          <w:sz w:val="28"/>
        </w:rPr>
      </w:pPr>
      <w:r>
        <w:rPr>
          <w:sz w:val="28"/>
        </w:rPr>
        <w:t>по строительству, ЖКХ и архитектуре                                                                                                            Л.В. Агаркова</w:t>
      </w:r>
    </w:p>
    <w:p w14:paraId="22010000">
      <w:pPr>
        <w:sectPr>
          <w:pgSz w:h="11908" w:orient="landscape" w:w="16848"/>
          <w:pgMar w:bottom="567" w:footer="0" w:gutter="0" w:header="0" w:left="1134" w:right="1134" w:top="1701"/>
        </w:sectPr>
      </w:pPr>
    </w:p>
    <w:p w14:paraId="23010000">
      <w:pPr>
        <w:pStyle w:val="Style_2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Пояснительная информация</w:t>
      </w:r>
    </w:p>
    <w:p w14:paraId="24010000">
      <w:pPr>
        <w:pStyle w:val="Style_2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</w:rPr>
        <w:t>отчету</w:t>
      </w:r>
      <w:r>
        <w:rPr>
          <w:rFonts w:ascii="Times New Roman" w:hAnsi="Times New Roman"/>
          <w:sz w:val="28"/>
        </w:rPr>
        <w:t xml:space="preserve"> об исполнении плана реализации муниципальной программы Цимлянского района «Развитие транспортной системы» на 2023 год по итогам 9 месяцев 2023 года</w:t>
      </w:r>
    </w:p>
    <w:p w14:paraId="25010000">
      <w:pPr>
        <w:pStyle w:val="Style_3"/>
        <w:tabs>
          <w:tab w:leader="none" w:pos="4860" w:val="left"/>
        </w:tabs>
        <w:ind w:firstLine="709" w:left="0"/>
      </w:pPr>
    </w:p>
    <w:p w14:paraId="26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Муниципальная программа Цимлянского района «Развитие транспортной системы» (далее – муниципальная программа) утверждена постановлением Администрации Цимлянского района от 20.12.2018 № 965. На реализацию муниципальной программы в 2023 году предусмотрено - 35929,1 тыс. рублей, сводной бюджетной росписью - 35929,1 тыс. рублей. Фактическое освоение средств по итогам 9 месяцев 2023 года составило - 16323,4 </w:t>
      </w:r>
      <w:r>
        <w:rPr>
          <w:sz w:val="28"/>
        </w:rPr>
        <w:t>тыс.рублей</w:t>
      </w:r>
      <w:r>
        <w:rPr>
          <w:sz w:val="28"/>
        </w:rPr>
        <w:t xml:space="preserve"> или 45,43 % от предусмотренного сводной бюджетной росписью </w:t>
      </w:r>
      <w:r>
        <w:rPr>
          <w:sz w:val="28"/>
        </w:rPr>
        <w:t>объема</w:t>
      </w:r>
      <w:r>
        <w:rPr>
          <w:sz w:val="28"/>
        </w:rPr>
        <w:t>.</w:t>
      </w:r>
    </w:p>
    <w:p w14:paraId="27010000">
      <w:pPr>
        <w:ind w:firstLine="709" w:left="0"/>
        <w:jc w:val="both"/>
        <w:rPr>
          <w:sz w:val="28"/>
        </w:rPr>
      </w:pPr>
      <w:r>
        <w:rPr>
          <w:sz w:val="28"/>
        </w:rPr>
        <w:t>Муниципальная программа включает в себя следующие подпрограммы:</w:t>
      </w:r>
    </w:p>
    <w:p w14:paraId="28010000">
      <w:pPr>
        <w:ind w:firstLine="709" w:left="0"/>
        <w:jc w:val="both"/>
        <w:rPr>
          <w:sz w:val="28"/>
        </w:rPr>
      </w:pPr>
      <w:r>
        <w:rPr>
          <w:sz w:val="28"/>
        </w:rPr>
        <w:t>подпрограмма 1 «Развитие транспортной инфраструкт</w:t>
      </w:r>
      <w:bookmarkStart w:id="1" w:name="_GoBack"/>
      <w:bookmarkEnd w:id="1"/>
      <w:r>
        <w:rPr>
          <w:sz w:val="28"/>
        </w:rPr>
        <w:t>уры в Цимлянском районе»;</w:t>
      </w:r>
    </w:p>
    <w:p w14:paraId="29010000">
      <w:pPr>
        <w:ind w:firstLine="709" w:left="0"/>
        <w:jc w:val="both"/>
        <w:rPr>
          <w:sz w:val="28"/>
        </w:rPr>
      </w:pPr>
      <w:r>
        <w:rPr>
          <w:sz w:val="28"/>
        </w:rPr>
        <w:t>подпрограмма 2 «Повышение безопасности дорожного движения на территории Цимлянского района» (ресурсное обеспечение данной подпрограммы не предусмотрено).</w:t>
      </w:r>
    </w:p>
    <w:p w14:paraId="2A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План реализации муниципальной программы Цимлянского района «Развитие транспортной системы» на 2023 </w:t>
      </w:r>
      <w:r>
        <w:rPr>
          <w:sz w:val="28"/>
        </w:rPr>
        <w:t>утвержден</w:t>
      </w:r>
      <w:r>
        <w:rPr>
          <w:sz w:val="28"/>
        </w:rPr>
        <w:t xml:space="preserve"> распоряжением Администрации Цимлянского района от 09.01.2023 № 1.</w:t>
      </w:r>
    </w:p>
    <w:p w14:paraId="2B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На реализацию мероприятий подпрограммы 1 в 2023 году муниципальной программой предусмотрено - 35929,1 тыс. рублей, сводной бюджетной росписью - 35929,1 тыс. рублей. Фактическое освоение средств по итогам 9 месяцев 2023 года составило - 16323,4 </w:t>
      </w:r>
      <w:r>
        <w:rPr>
          <w:sz w:val="28"/>
        </w:rPr>
        <w:t>тыс.рублей</w:t>
      </w:r>
      <w:r>
        <w:rPr>
          <w:sz w:val="28"/>
        </w:rPr>
        <w:t xml:space="preserve"> или 45,43 %.</w:t>
      </w:r>
    </w:p>
    <w:p w14:paraId="2C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рамках подпрограммы 1 в 2023 году предусмотрено 7 основных мероприятия, из которых: </w:t>
      </w:r>
    </w:p>
    <w:p w14:paraId="2D010000">
      <w:pPr>
        <w:widowControl w:val="0"/>
        <w:numPr>
          <w:ilvl w:val="0"/>
          <w:numId w:val="1"/>
        </w:numPr>
        <w:ind w:firstLine="709" w:left="0"/>
        <w:jc w:val="both"/>
        <w:rPr>
          <w:sz w:val="28"/>
        </w:rPr>
      </w:pPr>
      <w:r>
        <w:rPr>
          <w:sz w:val="28"/>
        </w:rPr>
        <w:t xml:space="preserve">основное мероприятие 1.1. Содержание автомобильных дорог общего пользования местного значения и искусственных сооружений на них - 20791,3 тыс. рублей. Фактическое освоение средств составило - 9547,5 </w:t>
      </w:r>
      <w:r>
        <w:rPr>
          <w:sz w:val="28"/>
        </w:rPr>
        <w:t>тыс.рублей</w:t>
      </w:r>
      <w:r>
        <w:rPr>
          <w:sz w:val="28"/>
        </w:rPr>
        <w:t xml:space="preserve"> или 45,92 %. В рамках данного мероприятия выполнены работы по зимнему содержанию автомобильных дорог, устранено 1495,5 м2 образовавшейся ямочности, установлено 36 дорожных знаков, покошено 354 км обочин, восстановлено 440 метров изношенных верхних </w:t>
      </w:r>
      <w:r>
        <w:rPr>
          <w:sz w:val="28"/>
        </w:rPr>
        <w:t>слоев</w:t>
      </w:r>
      <w:r>
        <w:rPr>
          <w:sz w:val="28"/>
        </w:rPr>
        <w:t xml:space="preserve"> асфальтобетонных покрытий. Оставшиеся средства в размере 11243,8 тыс. рублей будут реализованы до конца текущего года.;</w:t>
      </w:r>
    </w:p>
    <w:p w14:paraId="2E010000">
      <w:pPr>
        <w:numPr>
          <w:ilvl w:val="0"/>
          <w:numId w:val="2"/>
        </w:numPr>
        <w:ind w:firstLine="709" w:left="0"/>
        <w:jc w:val="both"/>
      </w:pPr>
      <w:r>
        <w:rPr>
          <w:sz w:val="28"/>
        </w:rPr>
        <w:t>основное мероприятие 1.</w:t>
      </w:r>
      <w:r>
        <w:rPr>
          <w:sz w:val="28"/>
          <w:highlight w:val="white"/>
        </w:rPr>
        <w:t>2. р</w:t>
      </w:r>
      <w:r>
        <w:rPr>
          <w:sz w:val="28"/>
        </w:rPr>
        <w:t xml:space="preserve">емонт автомобильных дорог общего пользования местного значения и искусственных сооружений на них – 12837,8 тыс. рублей. Фактическое освоение средств составило - 6083,4 </w:t>
      </w:r>
      <w:r>
        <w:rPr>
          <w:sz w:val="28"/>
        </w:rPr>
        <w:t>тыс.рублей</w:t>
      </w:r>
      <w:r>
        <w:rPr>
          <w:sz w:val="28"/>
        </w:rPr>
        <w:t xml:space="preserve"> </w:t>
      </w:r>
      <w:r>
        <w:rPr>
          <w:sz w:val="28"/>
        </w:rPr>
        <w:t>или 47,39 %. Выполнен ремонт двух участков автомобильной дороги по ул. Мостовая в ст. Камышевская. Протяженность участков составила 460 метров. Оставшиеся средства в размере 6754,4 тыс. рублей будут реализованы до конца текущего года. Планируется отремонтировать порядка 2,3 км автомобильных дорог;</w:t>
      </w:r>
    </w:p>
    <w:p w14:paraId="2F010000">
      <w:pPr>
        <w:numPr>
          <w:ilvl w:val="0"/>
          <w:numId w:val="2"/>
        </w:numPr>
        <w:ind w:firstLine="709" w:left="0"/>
        <w:jc w:val="both"/>
        <w:rPr>
          <w:sz w:val="28"/>
        </w:rPr>
      </w:pPr>
      <w:r>
        <w:rPr>
          <w:sz w:val="28"/>
        </w:rPr>
        <w:t>основное мероприятие 1.3</w:t>
      </w:r>
      <w:r>
        <w:rPr>
          <w:sz w:val="28"/>
          <w:highlight w:val="white"/>
        </w:rPr>
        <w:t xml:space="preserve">. </w:t>
      </w:r>
      <w:r>
        <w:rPr>
          <w:sz w:val="28"/>
        </w:rPr>
        <w:t>капитальный ремонт автомобильных дорог общего пользования местного значения и искусственных сооружений на них, не предусмотрены денежные средства;</w:t>
      </w:r>
    </w:p>
    <w:p w14:paraId="30010000">
      <w:pPr>
        <w:numPr>
          <w:ilvl w:val="0"/>
          <w:numId w:val="2"/>
        </w:numPr>
        <w:ind w:firstLine="709" w:left="0"/>
        <w:jc w:val="both"/>
        <w:rPr>
          <w:highlight w:val="white"/>
        </w:rPr>
      </w:pPr>
      <w:r>
        <w:rPr>
          <w:sz w:val="28"/>
        </w:rPr>
        <w:t>основное мероприятие 1.4</w:t>
      </w:r>
      <w:r>
        <w:rPr>
          <w:sz w:val="28"/>
          <w:highlight w:val="white"/>
        </w:rPr>
        <w:t xml:space="preserve">. </w:t>
      </w:r>
      <w:r>
        <w:rPr>
          <w:sz w:val="28"/>
        </w:rPr>
        <w:t xml:space="preserve">проектные работы по капитальному ремонту автомобильных </w:t>
      </w:r>
      <w:r>
        <w:rPr>
          <w:spacing w:val="-6"/>
          <w:sz w:val="28"/>
        </w:rPr>
        <w:t xml:space="preserve">дорог </w:t>
      </w:r>
      <w:r>
        <w:rPr>
          <w:sz w:val="28"/>
        </w:rPr>
        <w:t xml:space="preserve">общего пользования местного значения </w:t>
      </w:r>
      <w:r>
        <w:rPr>
          <w:spacing w:val="-6"/>
          <w:sz w:val="28"/>
        </w:rPr>
        <w:t xml:space="preserve">и искусственных сооружений на них, </w:t>
      </w:r>
      <w:r>
        <w:rPr>
          <w:sz w:val="28"/>
        </w:rPr>
        <w:t>не предусмотрены денежные средства;</w:t>
      </w:r>
    </w:p>
    <w:p w14:paraId="31010000">
      <w:pPr>
        <w:numPr>
          <w:ilvl w:val="0"/>
          <w:numId w:val="3"/>
        </w:numPr>
        <w:ind w:firstLine="709" w:left="0"/>
        <w:jc w:val="both"/>
      </w:pPr>
      <w:r>
        <w:rPr>
          <w:sz w:val="28"/>
        </w:rPr>
        <w:t>основное мероприятие 1.5</w:t>
      </w:r>
      <w:r>
        <w:rPr>
          <w:sz w:val="28"/>
          <w:highlight w:val="white"/>
        </w:rPr>
        <w:t xml:space="preserve">. </w:t>
      </w:r>
      <w:r>
        <w:rPr>
          <w:sz w:val="28"/>
        </w:rPr>
        <w:t xml:space="preserve">строительство и реконструкция автомобильных дорог общего пользования местного значения и искусственных сооружений на них – 300,0 тыс. рублей. Фактическое освоение средств составило - 0,0 </w:t>
      </w:r>
      <w:r>
        <w:rPr>
          <w:sz w:val="28"/>
        </w:rPr>
        <w:t>тыс.рублей</w:t>
      </w:r>
      <w:r>
        <w:rPr>
          <w:sz w:val="28"/>
        </w:rPr>
        <w:t xml:space="preserve"> или 0 %. Оставшиеся средства в размере 300,0 тыс. рублей будут реализованы до конца текущего года.;</w:t>
      </w:r>
    </w:p>
    <w:p w14:paraId="32010000">
      <w:pPr>
        <w:numPr>
          <w:ilvl w:val="0"/>
          <w:numId w:val="4"/>
        </w:numPr>
        <w:ind w:firstLine="709" w:left="0"/>
        <w:jc w:val="both"/>
        <w:rPr>
          <w:sz w:val="28"/>
        </w:rPr>
      </w:pPr>
      <w:r>
        <w:rPr>
          <w:sz w:val="28"/>
        </w:rPr>
        <w:t>основное мероприятие 1.6</w:t>
      </w:r>
      <w:r>
        <w:rPr>
          <w:sz w:val="28"/>
          <w:highlight w:val="white"/>
        </w:rPr>
        <w:t>.</w:t>
      </w:r>
      <w:r>
        <w:rPr>
          <w:sz w:val="28"/>
        </w:rPr>
        <w:t xml:space="preserve"> проектные работы по строительству и реконструкции автомобильных дорог общего пользования местного значения и искусственных сооружений на них – 2000,0 тыс. рублей. Фактическое освоение средств составило - 692,5 </w:t>
      </w:r>
      <w:r>
        <w:rPr>
          <w:sz w:val="28"/>
        </w:rPr>
        <w:t>тыс.рублей</w:t>
      </w:r>
      <w:r>
        <w:rPr>
          <w:sz w:val="28"/>
        </w:rPr>
        <w:t xml:space="preserve"> или 34,63 %. Оставшиеся средства в размере 1307,5 тыс. рублей будут реализованы до конца текущего года. С целью дальнейшей реконструкции, выполняются </w:t>
      </w:r>
      <w:r>
        <w:rPr>
          <w:sz w:val="28"/>
        </w:rPr>
        <w:t>работы  по</w:t>
      </w:r>
      <w:r>
        <w:rPr>
          <w:sz w:val="28"/>
        </w:rPr>
        <w:t xml:space="preserve">  разработке проектной документации по объекту: «Реконструкция моста через реку Россошь в х. Богатырев Цимлянского района Ростовской области» (корректировка) (дополнение);</w:t>
      </w:r>
    </w:p>
    <w:p w14:paraId="33010000">
      <w:pPr>
        <w:numPr>
          <w:ilvl w:val="0"/>
          <w:numId w:val="4"/>
        </w:numPr>
        <w:ind w:firstLine="709" w:left="0"/>
        <w:jc w:val="both"/>
        <w:rPr>
          <w:sz w:val="28"/>
        </w:rPr>
      </w:pPr>
      <w:r>
        <w:rPr>
          <w:sz w:val="28"/>
        </w:rPr>
        <w:t>основное мероприятие 1.7</w:t>
      </w:r>
      <w:r>
        <w:rPr>
          <w:sz w:val="28"/>
          <w:highlight w:val="white"/>
        </w:rPr>
        <w:t xml:space="preserve">. </w:t>
      </w:r>
      <w:r>
        <w:rPr>
          <w:sz w:val="28"/>
        </w:rPr>
        <w:t>иные межбюджетные трансферты из бюджета района бюджетам поселений для софинансирования расходных обязательств, возникающих при выполнении полномочий органов местного самоуправления по вопросам местного значения, не предусмотрены денежные средства.</w:t>
      </w:r>
    </w:p>
    <w:p w14:paraId="34010000">
      <w:pPr>
        <w:ind w:firstLine="709" w:left="0"/>
        <w:jc w:val="both"/>
        <w:rPr>
          <w:sz w:val="28"/>
        </w:rPr>
      </w:pPr>
      <w:r>
        <w:rPr>
          <w:sz w:val="28"/>
        </w:rPr>
        <w:t>На реализацию мероприятий подпрограммы 2 в 2023 году муниципальной программой не предусмотрены денежные средства.</w:t>
      </w:r>
    </w:p>
    <w:p w14:paraId="35010000">
      <w:pPr>
        <w:ind w:firstLine="709" w:left="0"/>
        <w:jc w:val="both"/>
        <w:rPr>
          <w:sz w:val="28"/>
        </w:rPr>
      </w:pPr>
      <w:r>
        <w:rPr>
          <w:sz w:val="28"/>
        </w:rPr>
        <w:t>В рамках подпрограммы 2 в 2023 году предусмотрено 1 основное мероприятие.</w:t>
      </w:r>
    </w:p>
    <w:p w14:paraId="36010000">
      <w:pPr>
        <w:ind w:firstLine="709" w:left="0"/>
        <w:jc w:val="both"/>
        <w:rPr>
          <w:color w:val="1F3864"/>
        </w:rPr>
      </w:pPr>
      <w:r>
        <w:rPr>
          <w:sz w:val="28"/>
        </w:rPr>
        <w:t>В ходе анализа исполнения плана реализации муниципальной программы несоблюдение сроков исполнения основных мероприятий, не установлено.</w:t>
      </w:r>
    </w:p>
    <w:p w14:paraId="37010000">
      <w:pPr>
        <w:ind w:firstLine="709" w:left="0"/>
        <w:jc w:val="both"/>
        <w:rPr>
          <w:color w:val="1F3864"/>
        </w:rPr>
      </w:pPr>
    </w:p>
    <w:p w14:paraId="38010000">
      <w:pPr>
        <w:ind w:firstLine="709" w:left="0"/>
        <w:jc w:val="both"/>
        <w:rPr>
          <w:color w:val="1F3864"/>
        </w:rPr>
      </w:pPr>
    </w:p>
    <w:p w14:paraId="39010000">
      <w:pPr>
        <w:ind w:firstLine="709" w:left="0"/>
        <w:jc w:val="both"/>
        <w:rPr>
          <w:color w:val="1F3864"/>
        </w:rPr>
      </w:pPr>
    </w:p>
    <w:p w14:paraId="3A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Исполняющий обязанности заместителя главы </w:t>
      </w:r>
    </w:p>
    <w:p w14:paraId="3B010000">
      <w:pPr>
        <w:ind w:firstLine="709" w:left="0"/>
        <w:jc w:val="both"/>
        <w:rPr>
          <w:sz w:val="28"/>
        </w:rPr>
      </w:pPr>
      <w:r>
        <w:rPr>
          <w:sz w:val="28"/>
        </w:rPr>
        <w:t>Администрации Цимлянского района</w:t>
      </w:r>
    </w:p>
    <w:p w14:paraId="3C010000">
      <w:pPr>
        <w:ind w:firstLine="709" w:left="0"/>
        <w:jc w:val="both"/>
        <w:rPr>
          <w:sz w:val="28"/>
        </w:rPr>
      </w:pPr>
      <w:r>
        <w:rPr>
          <w:sz w:val="28"/>
        </w:rPr>
        <w:t>по строительству, ЖКХ и архитектуре                                                                                                          Л.В. Агаркова</w:t>
      </w:r>
    </w:p>
    <w:p w14:paraId="3D010000">
      <w:pPr>
        <w:ind w:firstLine="709" w:left="0"/>
        <w:jc w:val="both"/>
        <w:rPr>
          <w:color w:val="1F3864"/>
        </w:rPr>
      </w:pPr>
    </w:p>
    <w:sectPr>
      <w:pgSz w:h="11908" w:orient="landscape" w:w="16848"/>
      <w:pgMar w:bottom="567" w:footer="0" w:gutter="0" w:header="0" w:left="1134" w:right="1113" w:top="1702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Гиперссылка1"/>
    <w:link w:val="Style_5_ch"/>
    <w:rPr>
      <w:color w:val="0000FF"/>
      <w:sz w:val="24"/>
      <w:u w:val="single"/>
    </w:rPr>
  </w:style>
  <w:style w:styleId="Style_5_ch" w:type="character">
    <w:name w:val="Гиперссылка1"/>
    <w:link w:val="Style_5"/>
    <w:rPr>
      <w:color w:val="0000FF"/>
      <w:sz w:val="24"/>
      <w:u w:val="single"/>
    </w:rPr>
  </w:style>
  <w:style w:styleId="Style_6" w:type="paragraph">
    <w:name w:val="Знак"/>
    <w:basedOn w:val="Style_4"/>
    <w:link w:val="Style_6_ch"/>
    <w:pPr>
      <w:spacing w:afterAutospacing="on" w:beforeAutospacing="on"/>
      <w:ind/>
    </w:pPr>
    <w:rPr>
      <w:rFonts w:ascii="Tahoma" w:hAnsi="Tahoma"/>
      <w:sz w:val="20"/>
    </w:rPr>
  </w:style>
  <w:style w:styleId="Style_6_ch" w:type="character">
    <w:name w:val="Знак"/>
    <w:basedOn w:val="Style_4_ch"/>
    <w:link w:val="Style_6"/>
    <w:rPr>
      <w:rFonts w:ascii="Tahoma" w:hAnsi="Tahoma"/>
      <w:sz w:val="20"/>
    </w:rPr>
  </w:style>
  <w:style w:styleId="Style_7" w:type="paragraph">
    <w:name w:val="Заголовок таблицы"/>
    <w:basedOn w:val="Style_8"/>
    <w:link w:val="Style_7_ch"/>
    <w:pPr>
      <w:ind/>
      <w:jc w:val="center"/>
    </w:pPr>
    <w:rPr>
      <w:b w:val="1"/>
    </w:rPr>
  </w:style>
  <w:style w:styleId="Style_7_ch" w:type="character">
    <w:name w:val="Заголовок таблицы"/>
    <w:basedOn w:val="Style_8_ch"/>
    <w:link w:val="Style_7"/>
    <w:rPr>
      <w:b w:val="1"/>
    </w:rPr>
  </w:style>
  <w:style w:styleId="Style_9" w:type="paragraph">
    <w:name w:val="toc 2"/>
    <w:next w:val="Style_4"/>
    <w:link w:val="Style_9_ch"/>
    <w:uiPriority w:val="39"/>
    <w:pPr>
      <w:ind w:firstLine="0" w:left="200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Contents 4"/>
    <w:link w:val="Style_10_ch"/>
    <w:rPr>
      <w:rFonts w:ascii="XO Thames" w:hAnsi="XO Thames"/>
      <w:sz w:val="28"/>
    </w:rPr>
  </w:style>
  <w:style w:styleId="Style_10_ch" w:type="character">
    <w:name w:val="Contents 4"/>
    <w:link w:val="Style_10"/>
    <w:rPr>
      <w:rFonts w:ascii="XO Thames" w:hAnsi="XO Thames"/>
      <w:sz w:val="28"/>
    </w:rPr>
  </w:style>
  <w:style w:styleId="Style_11" w:type="paragraph">
    <w:name w:val="toc 4"/>
    <w:next w:val="Style_4"/>
    <w:link w:val="Style_11_ch"/>
    <w:uiPriority w:val="39"/>
    <w:pPr>
      <w:ind w:firstLine="0" w:left="600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Основной шрифт абзаца2"/>
    <w:link w:val="Style_12_ch"/>
    <w:rPr>
      <w:sz w:val="24"/>
    </w:rPr>
  </w:style>
  <w:style w:styleId="Style_12_ch" w:type="character">
    <w:name w:val="Основной шрифт абзаца2"/>
    <w:link w:val="Style_12"/>
    <w:rPr>
      <w:sz w:val="24"/>
    </w:rPr>
  </w:style>
  <w:style w:styleId="Style_13" w:type="paragraph">
    <w:name w:val="Знак Знак Знак Знак"/>
    <w:basedOn w:val="Style_4"/>
    <w:link w:val="Style_13_ch"/>
    <w:pPr>
      <w:spacing w:afterAutospacing="on" w:beforeAutospacing="on"/>
      <w:ind/>
      <w:jc w:val="both"/>
    </w:pPr>
    <w:rPr>
      <w:rFonts w:ascii="Tahoma" w:hAnsi="Tahoma"/>
      <w:sz w:val="20"/>
    </w:rPr>
  </w:style>
  <w:style w:styleId="Style_13_ch" w:type="character">
    <w:name w:val="Знак Знак Знак Знак"/>
    <w:basedOn w:val="Style_4_ch"/>
    <w:link w:val="Style_13"/>
    <w:rPr>
      <w:rFonts w:ascii="Tahoma" w:hAnsi="Tahoma"/>
      <w:sz w:val="20"/>
    </w:rPr>
  </w:style>
  <w:style w:styleId="Style_14" w:type="paragraph">
    <w:name w:val="toc 6"/>
    <w:next w:val="Style_4"/>
    <w:link w:val="Style_14_ch"/>
    <w:uiPriority w:val="39"/>
    <w:pPr>
      <w:ind w:firstLine="0" w:left="1000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4"/>
    <w:link w:val="Style_15_ch"/>
    <w:uiPriority w:val="39"/>
    <w:pPr>
      <w:ind w:firstLine="0" w:left="1200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Contents 1"/>
    <w:link w:val="Style_16_ch"/>
    <w:rPr>
      <w:rFonts w:ascii="XO Thames" w:hAnsi="XO Thames"/>
      <w:b w:val="1"/>
      <w:sz w:val="28"/>
    </w:rPr>
  </w:style>
  <w:style w:styleId="Style_16_ch" w:type="character">
    <w:name w:val="Contents 1"/>
    <w:link w:val="Style_16"/>
    <w:rPr>
      <w:rFonts w:ascii="XO Thames" w:hAnsi="XO Thames"/>
      <w:b w:val="1"/>
      <w:sz w:val="28"/>
    </w:rPr>
  </w:style>
  <w:style w:styleId="Style_2" w:type="paragraph">
    <w:name w:val="ConsPlusNonformat"/>
    <w:link w:val="Style_2_ch"/>
    <w:pPr>
      <w:widowControl w:val="0"/>
      <w:ind/>
    </w:pPr>
    <w:rPr>
      <w:rFonts w:ascii="Courier New" w:hAnsi="Courier New"/>
      <w:sz w:val="24"/>
    </w:rPr>
  </w:style>
  <w:style w:styleId="Style_2_ch" w:type="character">
    <w:name w:val="ConsPlusNonformat"/>
    <w:link w:val="Style_2"/>
    <w:rPr>
      <w:rFonts w:ascii="Courier New" w:hAnsi="Courier New"/>
      <w:sz w:val="24"/>
    </w:rPr>
  </w:style>
  <w:style w:styleId="Style_17" w:type="paragraph">
    <w:name w:val="Список1"/>
    <w:basedOn w:val="Style_18"/>
    <w:link w:val="Style_17_ch"/>
    <w:rPr>
      <w:rFonts w:ascii="PT Astra Serif" w:hAnsi="PT Astra Serif"/>
    </w:rPr>
  </w:style>
  <w:style w:styleId="Style_17_ch" w:type="character">
    <w:name w:val="Список1"/>
    <w:basedOn w:val="Style_18_ch"/>
    <w:link w:val="Style_17"/>
    <w:rPr>
      <w:rFonts w:ascii="PT Astra Serif" w:hAnsi="PT Astra Serif"/>
    </w:rPr>
  </w:style>
  <w:style w:styleId="Style_19" w:type="paragraph">
    <w:name w:val="Contents 8"/>
    <w:link w:val="Style_19_ch"/>
    <w:rPr>
      <w:rFonts w:ascii="XO Thames" w:hAnsi="XO Thames"/>
      <w:sz w:val="28"/>
    </w:rPr>
  </w:style>
  <w:style w:styleId="Style_19_ch" w:type="character">
    <w:name w:val="Contents 8"/>
    <w:link w:val="Style_19"/>
    <w:rPr>
      <w:rFonts w:ascii="XO Thames" w:hAnsi="XO Thames"/>
      <w:sz w:val="28"/>
    </w:rPr>
  </w:style>
  <w:style w:styleId="Style_20" w:type="paragraph">
    <w:name w:val="Гиперссылка1"/>
    <w:link w:val="Style_20_ch"/>
    <w:rPr>
      <w:color w:val="0000FF"/>
      <w:u w:val="single"/>
    </w:rPr>
  </w:style>
  <w:style w:styleId="Style_20_ch" w:type="character">
    <w:name w:val="Гиперссылка1"/>
    <w:link w:val="Style_20"/>
    <w:rPr>
      <w:color w:val="0000FF"/>
      <w:u w:val="single"/>
    </w:rPr>
  </w:style>
  <w:style w:styleId="Style_21" w:type="paragraph">
    <w:name w:val="heading 3"/>
    <w:next w:val="Style_4"/>
    <w:link w:val="Style_2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1_ch" w:type="character">
    <w:name w:val="heading 3"/>
    <w:link w:val="Style_21"/>
    <w:rPr>
      <w:rFonts w:ascii="XO Thames" w:hAnsi="XO Thames"/>
      <w:b w:val="1"/>
      <w:sz w:val="26"/>
    </w:rPr>
  </w:style>
  <w:style w:styleId="Style_22" w:type="paragraph">
    <w:name w:val="Заголовок 41"/>
    <w:link w:val="Style_22_ch"/>
    <w:rPr>
      <w:rFonts w:ascii="XO Thames" w:hAnsi="XO Thames"/>
      <w:b w:val="1"/>
      <w:sz w:val="24"/>
    </w:rPr>
  </w:style>
  <w:style w:styleId="Style_22_ch" w:type="character">
    <w:name w:val="Заголовок 41"/>
    <w:link w:val="Style_22"/>
    <w:rPr>
      <w:rFonts w:ascii="XO Thames" w:hAnsi="XO Thames"/>
      <w:b w:val="1"/>
      <w:sz w:val="24"/>
    </w:rPr>
  </w:style>
  <w:style w:styleId="Style_23" w:type="paragraph">
    <w:name w:val="ConsPlusCell"/>
    <w:link w:val="Style_23_ch"/>
    <w:rPr>
      <w:rFonts w:ascii="Calibri" w:hAnsi="Calibri"/>
      <w:sz w:val="22"/>
    </w:rPr>
  </w:style>
  <w:style w:styleId="Style_23_ch" w:type="character">
    <w:name w:val="ConsPlusCell"/>
    <w:link w:val="Style_23"/>
    <w:rPr>
      <w:rFonts w:ascii="Calibri" w:hAnsi="Calibri"/>
      <w:sz w:val="22"/>
    </w:rPr>
  </w:style>
  <w:style w:styleId="Style_24" w:type="paragraph">
    <w:name w:val="index heading"/>
    <w:basedOn w:val="Style_4"/>
    <w:link w:val="Style_24_ch"/>
    <w:rPr>
      <w:rFonts w:ascii="PT Astra Serif" w:hAnsi="PT Astra Serif"/>
    </w:rPr>
  </w:style>
  <w:style w:styleId="Style_24_ch" w:type="character">
    <w:name w:val="index heading"/>
    <w:basedOn w:val="Style_4_ch"/>
    <w:link w:val="Style_24"/>
    <w:rPr>
      <w:rFonts w:ascii="PT Astra Serif" w:hAnsi="PT Astra Serif"/>
    </w:rPr>
  </w:style>
  <w:style w:styleId="Style_25" w:type="paragraph">
    <w:name w:val="ConsPlusNormal"/>
    <w:link w:val="Style_25_ch"/>
    <w:rPr>
      <w:rFonts w:ascii="Arial" w:hAnsi="Arial"/>
      <w:sz w:val="24"/>
    </w:rPr>
  </w:style>
  <w:style w:styleId="Style_25_ch" w:type="character">
    <w:name w:val="ConsPlusNormal"/>
    <w:link w:val="Style_25"/>
    <w:rPr>
      <w:rFonts w:ascii="Arial" w:hAnsi="Arial"/>
      <w:sz w:val="24"/>
    </w:rPr>
  </w:style>
  <w:style w:styleId="Style_26" w:type="paragraph">
    <w:name w:val="Знак"/>
    <w:link w:val="Style_26_ch"/>
    <w:rPr>
      <w:rFonts w:ascii="Tahoma" w:hAnsi="Tahoma"/>
    </w:rPr>
  </w:style>
  <w:style w:styleId="Style_26_ch" w:type="character">
    <w:name w:val="Знак"/>
    <w:link w:val="Style_26"/>
    <w:rPr>
      <w:rFonts w:ascii="Tahoma" w:hAnsi="Tahoma"/>
    </w:rPr>
  </w:style>
  <w:style w:styleId="Style_27" w:type="paragraph">
    <w:name w:val="Текст выноски Знак"/>
    <w:basedOn w:val="Style_28"/>
    <w:link w:val="Style_27_ch"/>
    <w:rPr>
      <w:rFonts w:ascii="Tahoma" w:hAnsi="Tahoma"/>
      <w:sz w:val="16"/>
    </w:rPr>
  </w:style>
  <w:style w:styleId="Style_27_ch" w:type="character">
    <w:name w:val="Текст выноски Знак"/>
    <w:basedOn w:val="Style_28_ch"/>
    <w:link w:val="Style_27"/>
    <w:rPr>
      <w:rFonts w:ascii="Tahoma" w:hAnsi="Tahoma"/>
      <w:sz w:val="16"/>
    </w:rPr>
  </w:style>
  <w:style w:styleId="Style_29" w:type="paragraph">
    <w:name w:val="Text body"/>
    <w:link w:val="Style_29_ch"/>
  </w:style>
  <w:style w:styleId="Style_29_ch" w:type="character">
    <w:name w:val="Text body"/>
    <w:link w:val="Style_29"/>
  </w:style>
  <w:style w:styleId="Style_30" w:type="paragraph">
    <w:name w:val="Заголовок3"/>
    <w:link w:val="Style_30_ch"/>
    <w:rPr>
      <w:rFonts w:ascii="XO Thames" w:hAnsi="XO Thames"/>
      <w:b w:val="1"/>
      <w:caps w:val="1"/>
      <w:sz w:val="40"/>
    </w:rPr>
  </w:style>
  <w:style w:styleId="Style_30_ch" w:type="character">
    <w:name w:val="Заголовок3"/>
    <w:link w:val="Style_30"/>
    <w:rPr>
      <w:rFonts w:ascii="XO Thames" w:hAnsi="XO Thames"/>
      <w:b w:val="1"/>
      <w:caps w:val="1"/>
      <w:sz w:val="40"/>
    </w:rPr>
  </w:style>
  <w:style w:styleId="Style_31" w:type="paragraph">
    <w:name w:val="ConsPlusNormal"/>
    <w:link w:val="Style_31_ch"/>
    <w:pPr>
      <w:widowControl w:val="0"/>
      <w:ind w:firstLine="720" w:left="0"/>
    </w:pPr>
    <w:rPr>
      <w:rFonts w:ascii="Arial" w:hAnsi="Arial"/>
      <w:sz w:val="24"/>
    </w:rPr>
  </w:style>
  <w:style w:styleId="Style_31_ch" w:type="character">
    <w:name w:val="ConsPlusNormal"/>
    <w:link w:val="Style_31"/>
    <w:rPr>
      <w:rFonts w:ascii="Arial" w:hAnsi="Arial"/>
      <w:sz w:val="24"/>
    </w:rPr>
  </w:style>
  <w:style w:styleId="Style_32" w:type="paragraph">
    <w:name w:val="Текст выноски Знак"/>
    <w:basedOn w:val="Style_12"/>
    <w:link w:val="Style_32_ch"/>
    <w:rPr>
      <w:rFonts w:ascii="Tahoma" w:hAnsi="Tahoma"/>
      <w:sz w:val="16"/>
    </w:rPr>
  </w:style>
  <w:style w:styleId="Style_32_ch" w:type="character">
    <w:name w:val="Текст выноски Знак"/>
    <w:basedOn w:val="Style_12_ch"/>
    <w:link w:val="Style_32"/>
    <w:rPr>
      <w:rFonts w:ascii="Tahoma" w:hAnsi="Tahoma"/>
      <w:sz w:val="16"/>
    </w:rPr>
  </w:style>
  <w:style w:styleId="Style_33" w:type="paragraph">
    <w:name w:val="Заголовок Знак"/>
    <w:basedOn w:val="Style_34"/>
    <w:link w:val="Style_33_ch"/>
    <w:rPr>
      <w:rFonts w:ascii="PT Astra Serif" w:hAnsi="PT Astra Serif"/>
      <w:sz w:val="28"/>
    </w:rPr>
  </w:style>
  <w:style w:styleId="Style_33_ch" w:type="character">
    <w:name w:val="Заголовок Знак"/>
    <w:basedOn w:val="Style_34_ch"/>
    <w:link w:val="Style_33"/>
    <w:rPr>
      <w:rFonts w:ascii="PT Astra Serif" w:hAnsi="PT Astra Serif"/>
      <w:sz w:val="28"/>
    </w:rPr>
  </w:style>
  <w:style w:styleId="Style_35" w:type="paragraph">
    <w:name w:val="Default Paragraph Font"/>
    <w:link w:val="Style_35_ch"/>
  </w:style>
  <w:style w:styleId="Style_35_ch" w:type="character">
    <w:name w:val="Default Paragraph Font"/>
    <w:link w:val="Style_35"/>
  </w:style>
  <w:style w:styleId="Style_36" w:type="paragraph">
    <w:name w:val="Знак Знак Знак Знак"/>
    <w:link w:val="Style_36_ch"/>
    <w:rPr>
      <w:rFonts w:ascii="Tahoma" w:hAnsi="Tahoma"/>
    </w:rPr>
  </w:style>
  <w:style w:styleId="Style_36_ch" w:type="character">
    <w:name w:val="Знак Знак Знак Знак"/>
    <w:link w:val="Style_36"/>
    <w:rPr>
      <w:rFonts w:ascii="Tahoma" w:hAnsi="Tahoma"/>
    </w:rPr>
  </w:style>
  <w:style w:styleId="Style_37" w:type="paragraph">
    <w:name w:val="Абзац списка1"/>
    <w:link w:val="Style_37_ch"/>
  </w:style>
  <w:style w:styleId="Style_37_ch" w:type="character">
    <w:name w:val="Абзац списка1"/>
    <w:link w:val="Style_37"/>
  </w:style>
  <w:style w:styleId="Style_38" w:type="paragraph">
    <w:name w:val="ConsPlusCell"/>
    <w:link w:val="Style_38_ch"/>
    <w:pPr>
      <w:widowControl w:val="0"/>
      <w:ind/>
    </w:pPr>
    <w:rPr>
      <w:rFonts w:ascii="Calibri" w:hAnsi="Calibri"/>
      <w:sz w:val="22"/>
    </w:rPr>
  </w:style>
  <w:style w:styleId="Style_38_ch" w:type="character">
    <w:name w:val="ConsPlusCell"/>
    <w:link w:val="Style_38"/>
    <w:rPr>
      <w:rFonts w:ascii="Calibri" w:hAnsi="Calibri"/>
      <w:sz w:val="22"/>
    </w:rPr>
  </w:style>
  <w:style w:styleId="Style_39" w:type="paragraph">
    <w:name w:val="Текст выноски1"/>
    <w:basedOn w:val="Style_34"/>
    <w:link w:val="Style_39_ch"/>
    <w:rPr>
      <w:rFonts w:ascii="Tahoma" w:hAnsi="Tahoma"/>
      <w:sz w:val="16"/>
    </w:rPr>
  </w:style>
  <w:style w:styleId="Style_39_ch" w:type="character">
    <w:name w:val="Текст выноски1"/>
    <w:basedOn w:val="Style_34_ch"/>
    <w:link w:val="Style_39"/>
    <w:rPr>
      <w:rFonts w:ascii="Tahoma" w:hAnsi="Tahoma"/>
      <w:sz w:val="16"/>
    </w:rPr>
  </w:style>
  <w:style w:styleId="Style_40" w:type="paragraph">
    <w:name w:val="Заголовок 21"/>
    <w:link w:val="Style_40_ch"/>
    <w:rPr>
      <w:rFonts w:ascii="XO Thames" w:hAnsi="XO Thames"/>
      <w:b w:val="1"/>
      <w:sz w:val="28"/>
    </w:rPr>
  </w:style>
  <w:style w:styleId="Style_40_ch" w:type="character">
    <w:name w:val="Заголовок 21"/>
    <w:link w:val="Style_40"/>
    <w:rPr>
      <w:rFonts w:ascii="XO Thames" w:hAnsi="XO Thames"/>
      <w:b w:val="1"/>
      <w:sz w:val="28"/>
    </w:rPr>
  </w:style>
  <w:style w:styleId="Style_41" w:type="paragraph">
    <w:name w:val="toc 3"/>
    <w:next w:val="Style_4"/>
    <w:link w:val="Style_41_ch"/>
    <w:uiPriority w:val="39"/>
    <w:pPr>
      <w:ind w:firstLine="0" w:left="400"/>
    </w:pPr>
    <w:rPr>
      <w:rFonts w:ascii="XO Thames" w:hAnsi="XO Thames"/>
      <w:sz w:val="28"/>
    </w:rPr>
  </w:style>
  <w:style w:styleId="Style_41_ch" w:type="character">
    <w:name w:val="toc 3"/>
    <w:link w:val="Style_41"/>
    <w:rPr>
      <w:rFonts w:ascii="XO Thames" w:hAnsi="XO Thames"/>
      <w:sz w:val="28"/>
    </w:rPr>
  </w:style>
  <w:style w:styleId="Style_42" w:type="paragraph">
    <w:name w:val="Contents 6"/>
    <w:link w:val="Style_42_ch"/>
    <w:rPr>
      <w:rFonts w:ascii="XO Thames" w:hAnsi="XO Thames"/>
      <w:sz w:val="28"/>
    </w:rPr>
  </w:style>
  <w:style w:styleId="Style_42_ch" w:type="character">
    <w:name w:val="Contents 6"/>
    <w:link w:val="Style_42"/>
    <w:rPr>
      <w:rFonts w:ascii="XO Thames" w:hAnsi="XO Thames"/>
      <w:sz w:val="28"/>
    </w:rPr>
  </w:style>
  <w:style w:styleId="Style_3" w:type="paragraph">
    <w:name w:val="Body Text Indent"/>
    <w:basedOn w:val="Style_4"/>
    <w:link w:val="Style_3_ch"/>
    <w:pPr>
      <w:ind w:firstLine="708" w:left="0"/>
      <w:jc w:val="both"/>
    </w:pPr>
    <w:rPr>
      <w:sz w:val="28"/>
    </w:rPr>
  </w:style>
  <w:style w:styleId="Style_3_ch" w:type="character">
    <w:name w:val="Body Text Indent"/>
    <w:basedOn w:val="Style_4_ch"/>
    <w:link w:val="Style_3"/>
    <w:rPr>
      <w:sz w:val="28"/>
    </w:rPr>
  </w:style>
  <w:style w:styleId="Style_43" w:type="paragraph">
    <w:name w:val="Обычный1"/>
    <w:link w:val="Style_43_ch"/>
    <w:rPr>
      <w:sz w:val="24"/>
    </w:rPr>
  </w:style>
  <w:style w:styleId="Style_43_ch" w:type="character">
    <w:name w:val="Обычный1"/>
    <w:link w:val="Style_43"/>
    <w:rPr>
      <w:sz w:val="24"/>
    </w:rPr>
  </w:style>
  <w:style w:styleId="Style_44" w:type="paragraph">
    <w:name w:val="heading 5"/>
    <w:link w:val="Style_44_ch"/>
    <w:uiPriority w:val="9"/>
    <w:qFormat/>
    <w:pPr>
      <w:ind/>
      <w:outlineLvl w:val="4"/>
    </w:pPr>
    <w:rPr>
      <w:rFonts w:ascii="XO Thames" w:hAnsi="XO Thames"/>
      <w:b w:val="1"/>
      <w:sz w:val="22"/>
    </w:rPr>
  </w:style>
  <w:style w:styleId="Style_44_ch" w:type="character">
    <w:name w:val="heading 5"/>
    <w:link w:val="Style_44"/>
    <w:rPr>
      <w:rFonts w:ascii="XO Thames" w:hAnsi="XO Thames"/>
      <w:b w:val="1"/>
      <w:sz w:val="22"/>
    </w:rPr>
  </w:style>
  <w:style w:styleId="Style_45" w:type="paragraph">
    <w:name w:val="Balloon Text"/>
    <w:link w:val="Style_45_ch"/>
    <w:rPr>
      <w:rFonts w:ascii="Tahoma" w:hAnsi="Tahoma"/>
      <w:sz w:val="16"/>
    </w:rPr>
  </w:style>
  <w:style w:styleId="Style_45_ch" w:type="character">
    <w:name w:val="Balloon Text"/>
    <w:link w:val="Style_45"/>
    <w:rPr>
      <w:rFonts w:ascii="Tahoma" w:hAnsi="Tahoma"/>
      <w:sz w:val="16"/>
    </w:rPr>
  </w:style>
  <w:style w:styleId="Style_46" w:type="paragraph">
    <w:name w:val="Знак Знак Знак Знак Знак Знак Знак Знак Знак Знак Знак Знак Знак"/>
    <w:basedOn w:val="Style_4"/>
    <w:link w:val="Style_46_ch"/>
    <w:pPr>
      <w:spacing w:afterAutospacing="on" w:beforeAutospacing="on"/>
      <w:ind/>
      <w:jc w:val="both"/>
    </w:pPr>
    <w:rPr>
      <w:rFonts w:ascii="Tahoma" w:hAnsi="Tahoma"/>
      <w:sz w:val="20"/>
    </w:rPr>
  </w:style>
  <w:style w:styleId="Style_46_ch" w:type="character">
    <w:name w:val="Знак Знак Знак Знак Знак Знак Знак Знак Знак Знак Знак Знак Знак"/>
    <w:basedOn w:val="Style_4_ch"/>
    <w:link w:val="Style_46"/>
    <w:rPr>
      <w:rFonts w:ascii="Tahoma" w:hAnsi="Tahoma"/>
      <w:sz w:val="20"/>
    </w:rPr>
  </w:style>
  <w:style w:styleId="Style_47" w:type="paragraph">
    <w:name w:val="heading 1"/>
    <w:link w:val="Style_47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47_ch" w:type="character">
    <w:name w:val="heading 1"/>
    <w:link w:val="Style_47"/>
    <w:rPr>
      <w:rFonts w:ascii="XO Thames" w:hAnsi="XO Thames"/>
      <w:b w:val="1"/>
      <w:sz w:val="32"/>
    </w:rPr>
  </w:style>
  <w:style w:styleId="Style_48" w:type="paragraph">
    <w:name w:val="Заголовок 31"/>
    <w:link w:val="Style_48_ch"/>
    <w:rPr>
      <w:rFonts w:ascii="XO Thames" w:hAnsi="XO Thames"/>
      <w:b w:val="1"/>
      <w:sz w:val="26"/>
    </w:rPr>
  </w:style>
  <w:style w:styleId="Style_48_ch" w:type="character">
    <w:name w:val="Заголовок 31"/>
    <w:link w:val="Style_48"/>
    <w:rPr>
      <w:rFonts w:ascii="XO Thames" w:hAnsi="XO Thames"/>
      <w:b w:val="1"/>
      <w:sz w:val="26"/>
    </w:rPr>
  </w:style>
  <w:style w:styleId="Style_49" w:type="paragraph">
    <w:name w:val="Hyperlink"/>
    <w:link w:val="Style_49_ch"/>
    <w:rPr>
      <w:color w:val="0000FF"/>
      <w:u w:val="single"/>
    </w:rPr>
  </w:style>
  <w:style w:styleId="Style_49_ch" w:type="character">
    <w:name w:val="Hyperlink"/>
    <w:link w:val="Style_49"/>
    <w:rPr>
      <w:color w:val="0000FF"/>
      <w:u w:val="single"/>
    </w:rPr>
  </w:style>
  <w:style w:styleId="Style_50" w:type="paragraph">
    <w:name w:val="Footnote"/>
    <w:link w:val="Style_50_ch"/>
    <w:rPr>
      <w:rFonts w:ascii="XO Thames" w:hAnsi="XO Thames"/>
      <w:sz w:val="22"/>
    </w:rPr>
  </w:style>
  <w:style w:styleId="Style_50_ch" w:type="character">
    <w:name w:val="Footnote"/>
    <w:link w:val="Style_50"/>
    <w:rPr>
      <w:rFonts w:ascii="XO Thames" w:hAnsi="XO Thames"/>
      <w:sz w:val="22"/>
    </w:rPr>
  </w:style>
  <w:style w:styleId="Style_51" w:type="paragraph">
    <w:name w:val="Footnote"/>
    <w:link w:val="Style_51_ch"/>
    <w:pPr>
      <w:ind w:firstLine="851" w:left="0"/>
      <w:jc w:val="both"/>
    </w:pPr>
    <w:rPr>
      <w:rFonts w:ascii="XO Thames" w:hAnsi="XO Thames"/>
      <w:sz w:val="22"/>
    </w:rPr>
  </w:style>
  <w:style w:styleId="Style_51_ch" w:type="character">
    <w:name w:val="Footnote"/>
    <w:link w:val="Style_51"/>
    <w:rPr>
      <w:rFonts w:ascii="XO Thames" w:hAnsi="XO Thames"/>
      <w:sz w:val="22"/>
    </w:rPr>
  </w:style>
  <w:style w:styleId="Style_52" w:type="paragraph">
    <w:name w:val="toc 1"/>
    <w:next w:val="Style_4"/>
    <w:link w:val="Style_52_ch"/>
    <w:uiPriority w:val="39"/>
    <w:rPr>
      <w:rFonts w:ascii="XO Thames" w:hAnsi="XO Thames"/>
      <w:b w:val="1"/>
      <w:sz w:val="28"/>
    </w:rPr>
  </w:style>
  <w:style w:styleId="Style_52_ch" w:type="character">
    <w:name w:val="toc 1"/>
    <w:link w:val="Style_52"/>
    <w:rPr>
      <w:rFonts w:ascii="XO Thames" w:hAnsi="XO Thames"/>
      <w:b w:val="1"/>
      <w:sz w:val="28"/>
    </w:rPr>
  </w:style>
  <w:style w:styleId="Style_53" w:type="paragraph">
    <w:name w:val="Содержимое таблицы"/>
    <w:link w:val="Style_53_ch"/>
  </w:style>
  <w:style w:styleId="Style_53_ch" w:type="character">
    <w:name w:val="Содержимое таблицы"/>
    <w:link w:val="Style_53"/>
  </w:style>
  <w:style w:styleId="Style_54" w:type="paragraph">
    <w:name w:val="Header and Footer"/>
    <w:link w:val="Style_54_ch"/>
    <w:rPr>
      <w:rFonts w:ascii="XO Thames" w:hAnsi="XO Thames"/>
    </w:rPr>
  </w:style>
  <w:style w:styleId="Style_54_ch" w:type="character">
    <w:name w:val="Header and Footer"/>
    <w:link w:val="Style_54"/>
    <w:rPr>
      <w:rFonts w:ascii="XO Thames" w:hAnsi="XO Thames"/>
    </w:rPr>
  </w:style>
  <w:style w:styleId="Style_28" w:type="paragraph">
    <w:name w:val="Основной шрифт абзаца1"/>
    <w:link w:val="Style_28_ch"/>
  </w:style>
  <w:style w:styleId="Style_28_ch" w:type="character">
    <w:name w:val="Основной шрифт абзаца1"/>
    <w:link w:val="Style_28"/>
  </w:style>
  <w:style w:styleId="Style_55" w:type="paragraph">
    <w:name w:val="Знак Знак Знак Знак Знак Знак Знак Знак Знак Знак Знак Знак Знак"/>
    <w:link w:val="Style_55_ch"/>
    <w:rPr>
      <w:rFonts w:ascii="Tahoma" w:hAnsi="Tahoma"/>
    </w:rPr>
  </w:style>
  <w:style w:styleId="Style_55_ch" w:type="character">
    <w:name w:val="Знак Знак Знак Знак Знак Знак Знак Знак Знак Знак Знак Знак Знак"/>
    <w:link w:val="Style_55"/>
    <w:rPr>
      <w:rFonts w:ascii="Tahoma" w:hAnsi="Tahoma"/>
    </w:rPr>
  </w:style>
  <w:style w:styleId="Style_56" w:type="paragraph">
    <w:name w:val="Заголовок1"/>
    <w:link w:val="Style_56_ch"/>
    <w:rPr>
      <w:rFonts w:ascii="XO Thames" w:hAnsi="XO Thames"/>
      <w:b w:val="1"/>
      <w:caps w:val="1"/>
      <w:sz w:val="40"/>
    </w:rPr>
  </w:style>
  <w:style w:styleId="Style_56_ch" w:type="character">
    <w:name w:val="Заголовок1"/>
    <w:link w:val="Style_56"/>
    <w:rPr>
      <w:rFonts w:ascii="XO Thames" w:hAnsi="XO Thames"/>
      <w:b w:val="1"/>
      <w:caps w:val="1"/>
      <w:sz w:val="40"/>
    </w:rPr>
  </w:style>
  <w:style w:styleId="Style_34" w:type="paragraph">
    <w:name w:val="Обычный1"/>
    <w:link w:val="Style_34_ch"/>
    <w:rPr>
      <w:sz w:val="24"/>
    </w:rPr>
  </w:style>
  <w:style w:styleId="Style_34_ch" w:type="character">
    <w:name w:val="Обычный1"/>
    <w:link w:val="Style_34"/>
    <w:rPr>
      <w:sz w:val="24"/>
    </w:rPr>
  </w:style>
  <w:style w:styleId="Style_57" w:type="paragraph">
    <w:name w:val="Указатель1"/>
    <w:link w:val="Style_57_ch"/>
    <w:rPr>
      <w:rFonts w:ascii="PT Astra Serif" w:hAnsi="PT Astra Serif"/>
    </w:rPr>
  </w:style>
  <w:style w:styleId="Style_57_ch" w:type="character">
    <w:name w:val="Указатель1"/>
    <w:link w:val="Style_57"/>
    <w:rPr>
      <w:rFonts w:ascii="PT Astra Serif" w:hAnsi="PT Astra Serif"/>
    </w:rPr>
  </w:style>
  <w:style w:styleId="Style_58" w:type="paragraph">
    <w:name w:val="toc 9"/>
    <w:next w:val="Style_4"/>
    <w:link w:val="Style_58_ch"/>
    <w:uiPriority w:val="39"/>
    <w:pPr>
      <w:ind w:firstLine="0" w:left="1600"/>
    </w:pPr>
    <w:rPr>
      <w:rFonts w:ascii="XO Thames" w:hAnsi="XO Thames"/>
      <w:sz w:val="28"/>
    </w:rPr>
  </w:style>
  <w:style w:styleId="Style_58_ch" w:type="character">
    <w:name w:val="toc 9"/>
    <w:link w:val="Style_58"/>
    <w:rPr>
      <w:rFonts w:ascii="XO Thames" w:hAnsi="XO Thames"/>
      <w:sz w:val="28"/>
    </w:rPr>
  </w:style>
  <w:style w:styleId="Style_59" w:type="paragraph">
    <w:name w:val="Contents 5"/>
    <w:link w:val="Style_59_ch"/>
    <w:rPr>
      <w:rFonts w:ascii="XO Thames" w:hAnsi="XO Thames"/>
      <w:sz w:val="28"/>
    </w:rPr>
  </w:style>
  <w:style w:styleId="Style_59_ch" w:type="character">
    <w:name w:val="Contents 5"/>
    <w:link w:val="Style_59"/>
    <w:rPr>
      <w:rFonts w:ascii="XO Thames" w:hAnsi="XO Thames"/>
      <w:sz w:val="28"/>
    </w:rPr>
  </w:style>
  <w:style w:styleId="Style_60" w:type="paragraph">
    <w:name w:val="Contents 2"/>
    <w:link w:val="Style_60_ch"/>
    <w:rPr>
      <w:rFonts w:ascii="XO Thames" w:hAnsi="XO Thames"/>
      <w:sz w:val="28"/>
    </w:rPr>
  </w:style>
  <w:style w:styleId="Style_60_ch" w:type="character">
    <w:name w:val="Contents 2"/>
    <w:link w:val="Style_60"/>
    <w:rPr>
      <w:rFonts w:ascii="XO Thames" w:hAnsi="XO Thames"/>
      <w:sz w:val="28"/>
    </w:rPr>
  </w:style>
  <w:style w:styleId="Style_61" w:type="paragraph">
    <w:name w:val="Заголовок2"/>
    <w:link w:val="Style_61_ch"/>
    <w:rPr>
      <w:rFonts w:ascii="PT Astra Serif" w:hAnsi="PT Astra Serif"/>
      <w:sz w:val="28"/>
    </w:rPr>
  </w:style>
  <w:style w:styleId="Style_61_ch" w:type="character">
    <w:name w:val="Заголовок2"/>
    <w:link w:val="Style_61"/>
    <w:rPr>
      <w:rFonts w:ascii="PT Astra Serif" w:hAnsi="PT Astra Serif"/>
      <w:sz w:val="28"/>
    </w:rPr>
  </w:style>
  <w:style w:styleId="Style_62" w:type="paragraph">
    <w:name w:val="caption"/>
    <w:link w:val="Style_62_ch"/>
    <w:rPr>
      <w:rFonts w:ascii="PT Astra Serif" w:hAnsi="PT Astra Serif"/>
      <w:i w:val="1"/>
      <w:sz w:val="24"/>
    </w:rPr>
  </w:style>
  <w:style w:styleId="Style_62_ch" w:type="character">
    <w:name w:val="caption"/>
    <w:link w:val="Style_62"/>
    <w:rPr>
      <w:rFonts w:ascii="PT Astra Serif" w:hAnsi="PT Astra Serif"/>
      <w:i w:val="1"/>
      <w:sz w:val="24"/>
    </w:rPr>
  </w:style>
  <w:style w:styleId="Style_63" w:type="paragraph">
    <w:name w:val="Contents 9"/>
    <w:link w:val="Style_63_ch"/>
    <w:rPr>
      <w:rFonts w:ascii="XO Thames" w:hAnsi="XO Thames"/>
      <w:sz w:val="28"/>
    </w:rPr>
  </w:style>
  <w:style w:styleId="Style_63_ch" w:type="character">
    <w:name w:val="Contents 9"/>
    <w:link w:val="Style_63"/>
    <w:rPr>
      <w:rFonts w:ascii="XO Thames" w:hAnsi="XO Thames"/>
      <w:sz w:val="28"/>
    </w:rPr>
  </w:style>
  <w:style w:styleId="Style_64" w:type="paragraph">
    <w:name w:val="List Paragraph"/>
    <w:basedOn w:val="Style_4"/>
    <w:link w:val="Style_64_ch"/>
    <w:pPr>
      <w:ind w:firstLine="0" w:left="720"/>
      <w:contextualSpacing w:val="1"/>
    </w:pPr>
  </w:style>
  <w:style w:styleId="Style_64_ch" w:type="character">
    <w:name w:val="List Paragraph"/>
    <w:basedOn w:val="Style_4_ch"/>
    <w:link w:val="Style_64"/>
  </w:style>
  <w:style w:styleId="Style_65" w:type="paragraph">
    <w:name w:val="Интернет-ссылка"/>
    <w:link w:val="Style_65_ch"/>
    <w:rPr>
      <w:color w:val="0000FF"/>
      <w:u w:val="single"/>
    </w:rPr>
  </w:style>
  <w:style w:styleId="Style_65_ch" w:type="character">
    <w:name w:val="Интернет-ссылка"/>
    <w:link w:val="Style_65"/>
    <w:rPr>
      <w:color w:val="0000FF"/>
      <w:u w:val="single"/>
    </w:rPr>
  </w:style>
  <w:style w:styleId="Style_18" w:type="paragraph">
    <w:name w:val="Body Text"/>
    <w:basedOn w:val="Style_4"/>
    <w:link w:val="Style_18_ch"/>
    <w:pPr>
      <w:spacing w:after="140" w:line="276" w:lineRule="auto"/>
      <w:ind/>
    </w:pPr>
  </w:style>
  <w:style w:styleId="Style_18_ch" w:type="character">
    <w:name w:val="Body Text"/>
    <w:basedOn w:val="Style_4_ch"/>
    <w:link w:val="Style_18"/>
  </w:style>
  <w:style w:styleId="Style_66" w:type="paragraph">
    <w:name w:val="toc 8"/>
    <w:next w:val="Style_4"/>
    <w:link w:val="Style_66_ch"/>
    <w:uiPriority w:val="39"/>
    <w:pPr>
      <w:ind w:firstLine="0" w:left="1400"/>
    </w:pPr>
    <w:rPr>
      <w:rFonts w:ascii="XO Thames" w:hAnsi="XO Thames"/>
      <w:sz w:val="28"/>
    </w:rPr>
  </w:style>
  <w:style w:styleId="Style_66_ch" w:type="character">
    <w:name w:val="toc 8"/>
    <w:link w:val="Style_66"/>
    <w:rPr>
      <w:rFonts w:ascii="XO Thames" w:hAnsi="XO Thames"/>
      <w:sz w:val="28"/>
    </w:rPr>
  </w:style>
  <w:style w:styleId="Style_67" w:type="paragraph">
    <w:name w:val="Contents 3"/>
    <w:link w:val="Style_67_ch"/>
    <w:rPr>
      <w:rFonts w:ascii="XO Thames" w:hAnsi="XO Thames"/>
      <w:sz w:val="28"/>
    </w:rPr>
  </w:style>
  <w:style w:styleId="Style_67_ch" w:type="character">
    <w:name w:val="Contents 3"/>
    <w:link w:val="Style_67"/>
    <w:rPr>
      <w:rFonts w:ascii="XO Thames" w:hAnsi="XO Thames"/>
      <w:sz w:val="28"/>
    </w:rPr>
  </w:style>
  <w:style w:styleId="Style_68" w:type="paragraph">
    <w:name w:val="Заголовок 51"/>
    <w:link w:val="Style_68_ch"/>
    <w:rPr>
      <w:rFonts w:ascii="XO Thames" w:hAnsi="XO Thames"/>
      <w:b w:val="1"/>
      <w:sz w:val="22"/>
    </w:rPr>
  </w:style>
  <w:style w:styleId="Style_68_ch" w:type="character">
    <w:name w:val="Заголовок 51"/>
    <w:link w:val="Style_68"/>
    <w:rPr>
      <w:rFonts w:ascii="XO Thames" w:hAnsi="XO Thames"/>
      <w:b w:val="1"/>
      <w:sz w:val="22"/>
    </w:rPr>
  </w:style>
  <w:style w:styleId="Style_69" w:type="paragraph">
    <w:name w:val="Заголовок 11"/>
    <w:link w:val="Style_69_ch"/>
    <w:rPr>
      <w:rFonts w:ascii="XO Thames" w:hAnsi="XO Thames"/>
      <w:b w:val="1"/>
      <w:sz w:val="32"/>
    </w:rPr>
  </w:style>
  <w:style w:styleId="Style_69_ch" w:type="character">
    <w:name w:val="Заголовок 11"/>
    <w:link w:val="Style_69"/>
    <w:rPr>
      <w:rFonts w:ascii="XO Thames" w:hAnsi="XO Thames"/>
      <w:b w:val="1"/>
      <w:sz w:val="32"/>
    </w:rPr>
  </w:style>
  <w:style w:styleId="Style_8" w:type="paragraph">
    <w:name w:val="Содержимое таблицы"/>
    <w:basedOn w:val="Style_4"/>
    <w:link w:val="Style_8_ch"/>
  </w:style>
  <w:style w:styleId="Style_8_ch" w:type="character">
    <w:name w:val="Содержимое таблицы"/>
    <w:basedOn w:val="Style_4_ch"/>
    <w:link w:val="Style_8"/>
  </w:style>
  <w:style w:styleId="Style_70" w:type="paragraph">
    <w:name w:val="toc 5"/>
    <w:next w:val="Style_4"/>
    <w:link w:val="Style_70_ch"/>
    <w:uiPriority w:val="39"/>
    <w:pPr>
      <w:ind w:firstLine="0" w:left="800"/>
    </w:pPr>
    <w:rPr>
      <w:rFonts w:ascii="XO Thames" w:hAnsi="XO Thames"/>
      <w:sz w:val="28"/>
    </w:rPr>
  </w:style>
  <w:style w:styleId="Style_70_ch" w:type="character">
    <w:name w:val="toc 5"/>
    <w:link w:val="Style_70"/>
    <w:rPr>
      <w:rFonts w:ascii="XO Thames" w:hAnsi="XO Thames"/>
      <w:sz w:val="28"/>
    </w:rPr>
  </w:style>
  <w:style w:styleId="Style_71" w:type="paragraph">
    <w:name w:val="Подзаголовок1"/>
    <w:link w:val="Style_71_ch"/>
    <w:rPr>
      <w:rFonts w:ascii="XO Thames" w:hAnsi="XO Thames"/>
      <w:i w:val="1"/>
      <w:sz w:val="24"/>
    </w:rPr>
  </w:style>
  <w:style w:styleId="Style_71_ch" w:type="character">
    <w:name w:val="Подзаголовок1"/>
    <w:link w:val="Style_71"/>
    <w:rPr>
      <w:rFonts w:ascii="XO Thames" w:hAnsi="XO Thames"/>
      <w:i w:val="1"/>
      <w:sz w:val="24"/>
    </w:rPr>
  </w:style>
  <w:style w:styleId="Style_72" w:type="paragraph">
    <w:name w:val="ConsPlusNonformat"/>
    <w:link w:val="Style_72_ch"/>
    <w:rPr>
      <w:rFonts w:ascii="Courier New" w:hAnsi="Courier New"/>
      <w:sz w:val="24"/>
    </w:rPr>
  </w:style>
  <w:style w:styleId="Style_72_ch" w:type="character">
    <w:name w:val="ConsPlusNonformat"/>
    <w:link w:val="Style_72"/>
    <w:rPr>
      <w:rFonts w:ascii="Courier New" w:hAnsi="Courier New"/>
      <w:sz w:val="24"/>
    </w:rPr>
  </w:style>
  <w:style w:styleId="Style_73" w:type="paragraph">
    <w:name w:val="Contents 7"/>
    <w:link w:val="Style_73_ch"/>
    <w:rPr>
      <w:rFonts w:ascii="XO Thames" w:hAnsi="XO Thames"/>
      <w:sz w:val="28"/>
    </w:rPr>
  </w:style>
  <w:style w:styleId="Style_73_ch" w:type="character">
    <w:name w:val="Contents 7"/>
    <w:link w:val="Style_73"/>
    <w:rPr>
      <w:rFonts w:ascii="XO Thames" w:hAnsi="XO Thames"/>
      <w:sz w:val="28"/>
    </w:rPr>
  </w:style>
  <w:style w:styleId="Style_74" w:type="paragraph">
    <w:name w:val="Название объекта1"/>
    <w:basedOn w:val="Style_34"/>
    <w:link w:val="Style_74_ch"/>
    <w:rPr>
      <w:rFonts w:ascii="PT Astra Serif" w:hAnsi="PT Astra Serif"/>
      <w:i w:val="1"/>
    </w:rPr>
  </w:style>
  <w:style w:styleId="Style_74_ch" w:type="character">
    <w:name w:val="Название объекта1"/>
    <w:basedOn w:val="Style_34_ch"/>
    <w:link w:val="Style_74"/>
    <w:rPr>
      <w:rFonts w:ascii="PT Astra Serif" w:hAnsi="PT Astra Serif"/>
      <w:i w:val="1"/>
    </w:rPr>
  </w:style>
  <w:style w:styleId="Style_75" w:type="paragraph">
    <w:name w:val="Subtitle"/>
    <w:next w:val="Style_4"/>
    <w:link w:val="Style_7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75_ch" w:type="character">
    <w:name w:val="Subtitle"/>
    <w:link w:val="Style_75"/>
    <w:rPr>
      <w:rFonts w:ascii="XO Thames" w:hAnsi="XO Thames"/>
      <w:i w:val="1"/>
      <w:sz w:val="24"/>
    </w:rPr>
  </w:style>
  <w:style w:styleId="Style_76" w:type="paragraph">
    <w:name w:val="Заголовок таблицы"/>
    <w:basedOn w:val="Style_53"/>
    <w:link w:val="Style_76_ch"/>
    <w:rPr>
      <w:b w:val="1"/>
    </w:rPr>
  </w:style>
  <w:style w:styleId="Style_76_ch" w:type="character">
    <w:name w:val="Заголовок таблицы"/>
    <w:basedOn w:val="Style_53_ch"/>
    <w:link w:val="Style_76"/>
    <w:rPr>
      <w:b w:val="1"/>
    </w:rPr>
  </w:style>
  <w:style w:styleId="Style_77" w:type="paragraph">
    <w:name w:val="Text body indent"/>
    <w:link w:val="Style_77_ch"/>
    <w:rPr>
      <w:sz w:val="28"/>
    </w:rPr>
  </w:style>
  <w:style w:styleId="Style_77_ch" w:type="character">
    <w:name w:val="Text body indent"/>
    <w:link w:val="Style_77"/>
    <w:rPr>
      <w:sz w:val="28"/>
    </w:rPr>
  </w:style>
  <w:style w:styleId="Style_78" w:type="paragraph">
    <w:name w:val="Основной шрифт абзаца3"/>
    <w:link w:val="Style_78_ch"/>
  </w:style>
  <w:style w:styleId="Style_78_ch" w:type="character">
    <w:name w:val="Основной шрифт абзаца3"/>
    <w:link w:val="Style_78"/>
  </w:style>
  <w:style w:styleId="Style_79" w:type="paragraph">
    <w:name w:val="Верхний и нижний колонтитулы"/>
    <w:link w:val="Style_79_ch"/>
    <w:pPr>
      <w:ind/>
      <w:jc w:val="both"/>
    </w:pPr>
    <w:rPr>
      <w:rFonts w:ascii="XO Thames" w:hAnsi="XO Thames"/>
    </w:rPr>
  </w:style>
  <w:style w:styleId="Style_79_ch" w:type="character">
    <w:name w:val="Верхний и нижний колонтитулы"/>
    <w:link w:val="Style_79"/>
    <w:rPr>
      <w:rFonts w:ascii="XO Thames" w:hAnsi="XO Thames"/>
    </w:rPr>
  </w:style>
  <w:style w:styleId="Style_80" w:type="paragraph">
    <w:name w:val="Title"/>
    <w:basedOn w:val="Style_4"/>
    <w:next w:val="Style_18"/>
    <w:link w:val="Style_80_ch"/>
    <w:uiPriority w:val="10"/>
    <w:qFormat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80_ch" w:type="character">
    <w:name w:val="Title"/>
    <w:basedOn w:val="Style_4_ch"/>
    <w:link w:val="Style_80"/>
    <w:rPr>
      <w:rFonts w:ascii="PT Astra Serif" w:hAnsi="PT Astra Serif"/>
      <w:sz w:val="28"/>
    </w:rPr>
  </w:style>
  <w:style w:styleId="Style_81" w:type="paragraph">
    <w:name w:val="heading 4"/>
    <w:link w:val="Style_81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81_ch" w:type="character">
    <w:name w:val="heading 4"/>
    <w:link w:val="Style_81"/>
    <w:rPr>
      <w:rFonts w:ascii="XO Thames" w:hAnsi="XO Thames"/>
      <w:b w:val="1"/>
      <w:sz w:val="24"/>
    </w:rPr>
  </w:style>
  <w:style w:styleId="Style_82" w:type="paragraph">
    <w:name w:val="heading 2"/>
    <w:next w:val="Style_4"/>
    <w:link w:val="Style_8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82_ch" w:type="character">
    <w:name w:val="heading 2"/>
    <w:link w:val="Style_82"/>
    <w:rPr>
      <w:rFonts w:ascii="XO Thames" w:hAnsi="XO Thames"/>
      <w:b w:val="1"/>
      <w:sz w:val="28"/>
    </w:rPr>
  </w:style>
  <w:style w:styleId="Style_83" w:type="paragraph">
    <w:name w:val="List"/>
    <w:basedOn w:val="Style_29"/>
    <w:link w:val="Style_83_ch"/>
    <w:rPr>
      <w:rFonts w:ascii="PT Astra Serif" w:hAnsi="PT Astra Serif"/>
    </w:rPr>
  </w:style>
  <w:style w:styleId="Style_83_ch" w:type="character">
    <w:name w:val="List"/>
    <w:basedOn w:val="Style_29_ch"/>
    <w:link w:val="Style_83"/>
    <w:rPr>
      <w:rFonts w:ascii="PT Astra Serif" w:hAnsi="PT Astra Serif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2023-10-10T07:45:08Z</dcterms:modified>
</cp:coreProperties>
</file>