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886233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912427" w:rsidRDefault="003D1F49" w:rsidP="003D1F49">
      <w:pPr>
        <w:tabs>
          <w:tab w:val="left" w:pos="6379"/>
        </w:tabs>
        <w:jc w:val="center"/>
        <w:rPr>
          <w:sz w:val="28"/>
          <w:szCs w:val="28"/>
        </w:rPr>
      </w:pPr>
    </w:p>
    <w:p w:rsidR="003D1F49" w:rsidRPr="00886233" w:rsidRDefault="00D558AD" w:rsidP="00B7747A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</w:t>
      </w:r>
      <w:r w:rsidR="00A95B0E">
        <w:rPr>
          <w:sz w:val="28"/>
          <w:szCs w:val="28"/>
        </w:rPr>
        <w:t>.</w:t>
      </w:r>
      <w:r w:rsidR="00DD721F">
        <w:rPr>
          <w:sz w:val="28"/>
          <w:szCs w:val="28"/>
        </w:rPr>
        <w:t>04</w:t>
      </w:r>
      <w:r w:rsidR="00027D93">
        <w:rPr>
          <w:sz w:val="28"/>
          <w:szCs w:val="28"/>
        </w:rPr>
        <w:t>.2021</w:t>
      </w:r>
      <w:r w:rsidR="00B7747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№ ___</w:t>
      </w:r>
      <w:r w:rsidR="00B7747A">
        <w:rPr>
          <w:sz w:val="28"/>
          <w:szCs w:val="28"/>
        </w:rPr>
        <w:t xml:space="preserve">                                     </w:t>
      </w:r>
      <w:r w:rsidR="003D1F49" w:rsidRPr="00886233">
        <w:rPr>
          <w:sz w:val="28"/>
          <w:szCs w:val="28"/>
        </w:rPr>
        <w:t>г. Цимлянск</w:t>
      </w:r>
    </w:p>
    <w:p w:rsidR="003D1F49" w:rsidRPr="00886233" w:rsidRDefault="003D1F49" w:rsidP="003D1F49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9E702B" w:rsidRPr="00D558AD" w:rsidRDefault="009E702B" w:rsidP="00CF0248">
      <w:pPr>
        <w:rPr>
          <w:sz w:val="28"/>
          <w:szCs w:val="28"/>
        </w:rPr>
      </w:pPr>
    </w:p>
    <w:p w:rsidR="00DD721F" w:rsidRPr="00DD721F" w:rsidRDefault="00DD721F" w:rsidP="00DD721F">
      <w:pPr>
        <w:widowControl w:val="0"/>
        <w:suppressAutoHyphens w:val="0"/>
        <w:autoSpaceDE w:val="0"/>
        <w:autoSpaceDN w:val="0"/>
        <w:adjustRightInd w:val="0"/>
        <w:spacing w:line="233" w:lineRule="auto"/>
        <w:rPr>
          <w:sz w:val="28"/>
          <w:szCs w:val="28"/>
          <w:lang w:eastAsia="ru-RU"/>
        </w:rPr>
      </w:pPr>
      <w:r w:rsidRPr="00DD721F">
        <w:rPr>
          <w:sz w:val="28"/>
          <w:szCs w:val="28"/>
          <w:lang w:eastAsia="ru-RU"/>
        </w:rPr>
        <w:t xml:space="preserve">Об утверждении плана мероприятий </w:t>
      </w:r>
    </w:p>
    <w:p w:rsidR="00DD721F" w:rsidRPr="00DD721F" w:rsidRDefault="00DD721F" w:rsidP="00DD721F">
      <w:pPr>
        <w:widowControl w:val="0"/>
        <w:suppressAutoHyphens w:val="0"/>
        <w:autoSpaceDE w:val="0"/>
        <w:autoSpaceDN w:val="0"/>
        <w:adjustRightInd w:val="0"/>
        <w:spacing w:line="233" w:lineRule="auto"/>
        <w:rPr>
          <w:sz w:val="28"/>
          <w:szCs w:val="28"/>
          <w:lang w:eastAsia="ru-RU"/>
        </w:rPr>
      </w:pPr>
      <w:proofErr w:type="gramStart"/>
      <w:r w:rsidRPr="00DD721F">
        <w:rPr>
          <w:sz w:val="28"/>
          <w:szCs w:val="28"/>
          <w:lang w:eastAsia="ru-RU"/>
        </w:rPr>
        <w:t>по</w:t>
      </w:r>
      <w:proofErr w:type="gramEnd"/>
      <w:r w:rsidRPr="00DD721F">
        <w:rPr>
          <w:sz w:val="28"/>
          <w:szCs w:val="28"/>
          <w:lang w:eastAsia="ru-RU"/>
        </w:rPr>
        <w:t xml:space="preserve"> противодействию коррупции в</w:t>
      </w:r>
    </w:p>
    <w:p w:rsidR="00DD721F" w:rsidRPr="00DD721F" w:rsidRDefault="008F4A74" w:rsidP="00DD721F">
      <w:pPr>
        <w:widowControl w:val="0"/>
        <w:suppressAutoHyphens w:val="0"/>
        <w:autoSpaceDE w:val="0"/>
        <w:autoSpaceDN w:val="0"/>
        <w:adjustRightInd w:val="0"/>
        <w:spacing w:line="233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Цимлянском районе</w:t>
      </w:r>
      <w:r w:rsidR="00DD721F" w:rsidRPr="00DD721F">
        <w:rPr>
          <w:sz w:val="28"/>
          <w:szCs w:val="28"/>
          <w:lang w:eastAsia="ru-RU"/>
        </w:rPr>
        <w:t xml:space="preserve"> на </w:t>
      </w:r>
      <w:r w:rsidR="001144EF">
        <w:rPr>
          <w:sz w:val="28"/>
          <w:szCs w:val="28"/>
          <w:lang w:eastAsia="ru-RU"/>
        </w:rPr>
        <w:t>2021-2023</w:t>
      </w:r>
      <w:r w:rsidR="00DD721F" w:rsidRPr="00DD721F">
        <w:rPr>
          <w:sz w:val="28"/>
          <w:szCs w:val="28"/>
          <w:lang w:eastAsia="ru-RU"/>
        </w:rPr>
        <w:t xml:space="preserve"> годы</w:t>
      </w:r>
    </w:p>
    <w:p w:rsidR="00A95B0E" w:rsidRPr="00A95B0E" w:rsidRDefault="00A95B0E" w:rsidP="002113D9">
      <w:pPr>
        <w:suppressAutoHyphens w:val="0"/>
        <w:rPr>
          <w:sz w:val="28"/>
          <w:szCs w:val="28"/>
          <w:lang w:eastAsia="ru-RU"/>
        </w:rPr>
      </w:pPr>
    </w:p>
    <w:p w:rsidR="00587515" w:rsidRPr="00A95B0E" w:rsidRDefault="004E049C" w:rsidP="0058751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E049C">
        <w:rPr>
          <w:sz w:val="28"/>
          <w:szCs w:val="28"/>
          <w:lang w:eastAsia="ru-RU"/>
        </w:rPr>
        <w:t xml:space="preserve">В соответствии с Национальным планом противодействия коррупции на 2018-2020 гг., утвержденного </w:t>
      </w:r>
      <w:hyperlink r:id="rId9" w:history="1">
        <w:r w:rsidRPr="004E049C">
          <w:rPr>
            <w:sz w:val="28"/>
            <w:szCs w:val="28"/>
            <w:lang w:eastAsia="ru-RU"/>
          </w:rPr>
          <w:t>Указом</w:t>
        </w:r>
      </w:hyperlink>
      <w:r w:rsidRPr="004E049C">
        <w:rPr>
          <w:sz w:val="28"/>
          <w:szCs w:val="28"/>
          <w:lang w:eastAsia="ru-RU"/>
        </w:rPr>
        <w:t xml:space="preserve"> Президента Российской Федерации от 29 июня 2018 г. № 378, Федеральным законом от 25.12.2008 № 273-ФЗ «О противодействии коррупции»,</w:t>
      </w:r>
      <w:r w:rsidR="00E052C3">
        <w:rPr>
          <w:sz w:val="28"/>
          <w:szCs w:val="28"/>
          <w:lang w:eastAsia="ru-RU"/>
        </w:rPr>
        <w:t xml:space="preserve"> протоколом заседания комиссии по координации работы по противодействию коррупции в Ростовской области от 30.03.2021 №1 </w:t>
      </w:r>
      <w:r w:rsidR="00E052C3" w:rsidRPr="0043206E">
        <w:rPr>
          <w:sz w:val="28"/>
          <w:szCs w:val="28"/>
          <w:lang w:eastAsia="ru-RU"/>
        </w:rPr>
        <w:t>Администрация Цимлянского района</w:t>
      </w:r>
      <w:r w:rsidR="00E052C3">
        <w:rPr>
          <w:sz w:val="28"/>
          <w:szCs w:val="28"/>
          <w:lang w:eastAsia="ru-RU"/>
        </w:rPr>
        <w:t>,</w:t>
      </w:r>
    </w:p>
    <w:p w:rsidR="00A95B0E" w:rsidRPr="00A95B0E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95B0E" w:rsidRPr="00A95B0E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A95B0E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4E049C" w:rsidRPr="004E049C" w:rsidRDefault="004E049C" w:rsidP="004E049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4E049C">
        <w:rPr>
          <w:sz w:val="28"/>
          <w:szCs w:val="28"/>
          <w:lang w:eastAsia="ru-RU"/>
        </w:rPr>
        <w:t xml:space="preserve">1. Утвердить план мероприятий по противодействию коррупции в </w:t>
      </w:r>
      <w:r w:rsidR="0033466F">
        <w:rPr>
          <w:sz w:val="28"/>
          <w:szCs w:val="28"/>
          <w:lang w:eastAsia="ru-RU"/>
        </w:rPr>
        <w:t xml:space="preserve">Цимлянском районе на </w:t>
      </w:r>
      <w:r w:rsidR="001144EF">
        <w:rPr>
          <w:sz w:val="28"/>
          <w:szCs w:val="28"/>
          <w:lang w:eastAsia="ru-RU"/>
        </w:rPr>
        <w:t>2021-2023</w:t>
      </w:r>
      <w:r w:rsidR="001D51C2">
        <w:rPr>
          <w:sz w:val="28"/>
          <w:szCs w:val="28"/>
          <w:lang w:eastAsia="ru-RU"/>
        </w:rPr>
        <w:t xml:space="preserve"> годы</w:t>
      </w:r>
      <w:r w:rsidR="00912427">
        <w:rPr>
          <w:sz w:val="28"/>
          <w:szCs w:val="28"/>
          <w:lang w:eastAsia="ru-RU"/>
        </w:rPr>
        <w:t>,</w:t>
      </w:r>
      <w:r w:rsidR="001D51C2">
        <w:rPr>
          <w:sz w:val="28"/>
          <w:szCs w:val="28"/>
          <w:lang w:eastAsia="ru-RU"/>
        </w:rPr>
        <w:t xml:space="preserve"> согласно приложени</w:t>
      </w:r>
      <w:r w:rsidR="00912427">
        <w:rPr>
          <w:sz w:val="28"/>
          <w:szCs w:val="28"/>
          <w:lang w:eastAsia="ru-RU"/>
        </w:rPr>
        <w:t>ю</w:t>
      </w:r>
      <w:r w:rsidRPr="004E049C">
        <w:rPr>
          <w:sz w:val="28"/>
          <w:szCs w:val="28"/>
          <w:lang w:eastAsia="ru-RU"/>
        </w:rPr>
        <w:t>.</w:t>
      </w:r>
    </w:p>
    <w:p w:rsidR="004E049C" w:rsidRPr="004E049C" w:rsidRDefault="004E049C" w:rsidP="004E049C">
      <w:pPr>
        <w:suppressAutoHyphens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4E049C">
        <w:rPr>
          <w:sz w:val="28"/>
          <w:szCs w:val="28"/>
          <w:lang w:eastAsia="ru-RU"/>
        </w:rPr>
        <w:t xml:space="preserve">2. Руководителям отраслевых (функциональных) органов и структурных подразделений Администрации </w:t>
      </w:r>
      <w:r w:rsidR="0033466F">
        <w:rPr>
          <w:sz w:val="28"/>
          <w:szCs w:val="28"/>
          <w:lang w:eastAsia="ru-RU"/>
        </w:rPr>
        <w:t>Цимлянского района</w:t>
      </w:r>
      <w:r w:rsidRPr="004E049C">
        <w:rPr>
          <w:bCs/>
          <w:sz w:val="28"/>
          <w:szCs w:val="28"/>
          <w:lang w:eastAsia="ru-RU"/>
        </w:rPr>
        <w:t xml:space="preserve"> по направлениям деятельности</w:t>
      </w:r>
      <w:r w:rsidRPr="004E049C">
        <w:rPr>
          <w:sz w:val="28"/>
          <w:szCs w:val="28"/>
          <w:lang w:eastAsia="ru-RU"/>
        </w:rPr>
        <w:t xml:space="preserve"> обеспечить выполнение мероприятий плана по </w:t>
      </w:r>
      <w:r w:rsidRPr="004E049C">
        <w:rPr>
          <w:bCs/>
          <w:sz w:val="28"/>
          <w:szCs w:val="28"/>
          <w:lang w:eastAsia="ru-RU"/>
        </w:rPr>
        <w:t xml:space="preserve">противодействию коррупции в </w:t>
      </w:r>
      <w:r w:rsidR="0057764E">
        <w:rPr>
          <w:bCs/>
          <w:sz w:val="28"/>
          <w:szCs w:val="28"/>
          <w:lang w:eastAsia="ru-RU"/>
        </w:rPr>
        <w:t>Цимлянском районе на 2021</w:t>
      </w:r>
      <w:r w:rsidRPr="004E049C">
        <w:rPr>
          <w:bCs/>
          <w:sz w:val="28"/>
          <w:szCs w:val="28"/>
          <w:lang w:eastAsia="ru-RU"/>
        </w:rPr>
        <w:t>-20</w:t>
      </w:r>
      <w:r w:rsidR="001144EF">
        <w:rPr>
          <w:bCs/>
          <w:sz w:val="28"/>
          <w:szCs w:val="28"/>
          <w:lang w:eastAsia="ru-RU"/>
        </w:rPr>
        <w:t>23</w:t>
      </w:r>
      <w:r w:rsidRPr="004E049C">
        <w:rPr>
          <w:bCs/>
          <w:sz w:val="28"/>
          <w:szCs w:val="28"/>
          <w:lang w:eastAsia="ru-RU"/>
        </w:rPr>
        <w:t xml:space="preserve"> годы</w:t>
      </w:r>
      <w:r w:rsidRPr="004E049C">
        <w:rPr>
          <w:sz w:val="28"/>
          <w:szCs w:val="28"/>
          <w:lang w:eastAsia="ru-RU"/>
        </w:rPr>
        <w:t xml:space="preserve">. </w:t>
      </w:r>
    </w:p>
    <w:p w:rsidR="004E049C" w:rsidRPr="004E049C" w:rsidRDefault="004E049C" w:rsidP="004E049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E049C">
        <w:rPr>
          <w:sz w:val="28"/>
          <w:szCs w:val="28"/>
          <w:lang w:eastAsia="ru-RU"/>
        </w:rPr>
        <w:t> Рекомендовать главам Администраций городского и сельских поселений Цимлянского района</w:t>
      </w:r>
      <w:r w:rsidR="00F31EA1">
        <w:rPr>
          <w:sz w:val="28"/>
          <w:szCs w:val="28"/>
          <w:lang w:eastAsia="ru-RU"/>
        </w:rPr>
        <w:t xml:space="preserve"> </w:t>
      </w:r>
      <w:r w:rsidRPr="004E049C">
        <w:rPr>
          <w:sz w:val="28"/>
          <w:szCs w:val="28"/>
          <w:lang w:eastAsia="ru-RU"/>
        </w:rPr>
        <w:t>разработать планы мероприятий по противодействию коррупции</w:t>
      </w:r>
      <w:r>
        <w:rPr>
          <w:sz w:val="28"/>
          <w:szCs w:val="28"/>
          <w:lang w:eastAsia="ru-RU"/>
        </w:rPr>
        <w:t xml:space="preserve"> на 2021</w:t>
      </w:r>
      <w:r w:rsidR="001144EF">
        <w:rPr>
          <w:sz w:val="28"/>
          <w:szCs w:val="28"/>
          <w:lang w:eastAsia="ru-RU"/>
        </w:rPr>
        <w:t>-2023</w:t>
      </w:r>
      <w:r w:rsidRPr="004E049C">
        <w:rPr>
          <w:sz w:val="28"/>
          <w:szCs w:val="28"/>
          <w:lang w:eastAsia="ru-RU"/>
        </w:rPr>
        <w:t xml:space="preserve"> годы в поселениях. </w:t>
      </w:r>
    </w:p>
    <w:p w:rsidR="00581943" w:rsidRDefault="00027D93" w:rsidP="004E049C">
      <w:pPr>
        <w:tabs>
          <w:tab w:val="left" w:pos="709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ab/>
      </w:r>
      <w:r w:rsidR="00A95B0E" w:rsidRPr="00A95B0E">
        <w:rPr>
          <w:color w:val="000000"/>
          <w:spacing w:val="-2"/>
          <w:sz w:val="28"/>
          <w:szCs w:val="28"/>
          <w:lang w:eastAsia="ru-RU"/>
        </w:rPr>
        <w:t>2.</w:t>
      </w:r>
      <w:r w:rsidR="00A95B0E" w:rsidRPr="00A95B0E">
        <w:rPr>
          <w:color w:val="000000"/>
          <w:sz w:val="28"/>
          <w:szCs w:val="28"/>
          <w:lang w:eastAsia="ru-RU"/>
        </w:rPr>
        <w:t xml:space="preserve"> Контроль за выполнением постановления возложить на управляющего делами Администрации Цимлянского района</w:t>
      </w:r>
      <w:r w:rsidR="00912427">
        <w:rPr>
          <w:color w:val="000000"/>
          <w:sz w:val="28"/>
          <w:szCs w:val="28"/>
          <w:lang w:eastAsia="ru-RU"/>
        </w:rPr>
        <w:t xml:space="preserve"> Кулика А.В.</w:t>
      </w:r>
    </w:p>
    <w:p w:rsidR="006F5765" w:rsidRDefault="006F5765" w:rsidP="00692F4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F5765" w:rsidRDefault="006F5765" w:rsidP="00692F4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F5765" w:rsidRDefault="006F5765" w:rsidP="00692F4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95B0E" w:rsidRDefault="0043206E" w:rsidP="00A95B0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43206E" w:rsidRPr="00A95B0E" w:rsidRDefault="0043206E" w:rsidP="00A95B0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Цимлянского района                                                                      В.В. Светличный</w:t>
      </w:r>
    </w:p>
    <w:p w:rsidR="006F5765" w:rsidRDefault="006F5765" w:rsidP="006F5765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ind w:hanging="6240"/>
        <w:jc w:val="center"/>
        <w:rPr>
          <w:sz w:val="28"/>
          <w:szCs w:val="28"/>
          <w:lang w:eastAsia="ru-RU"/>
        </w:rPr>
      </w:pPr>
    </w:p>
    <w:p w:rsidR="0043206E" w:rsidRDefault="0043206E" w:rsidP="00A95B0E">
      <w:pPr>
        <w:suppressAutoHyphens w:val="0"/>
        <w:rPr>
          <w:sz w:val="18"/>
          <w:szCs w:val="18"/>
          <w:lang w:eastAsia="ru-RU"/>
        </w:rPr>
      </w:pPr>
    </w:p>
    <w:p w:rsidR="004032FB" w:rsidRDefault="004032FB" w:rsidP="00A95B0E">
      <w:pPr>
        <w:suppressAutoHyphens w:val="0"/>
        <w:rPr>
          <w:sz w:val="18"/>
          <w:szCs w:val="18"/>
          <w:lang w:eastAsia="ru-RU"/>
        </w:rPr>
      </w:pP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 xml:space="preserve">Постановления вносит </w:t>
      </w: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proofErr w:type="gramStart"/>
      <w:r w:rsidRPr="00A95B0E">
        <w:rPr>
          <w:sz w:val="18"/>
          <w:szCs w:val="18"/>
          <w:lang w:eastAsia="ru-RU"/>
        </w:rPr>
        <w:t>ведущий</w:t>
      </w:r>
      <w:proofErr w:type="gramEnd"/>
      <w:r w:rsidRPr="00A95B0E">
        <w:rPr>
          <w:sz w:val="18"/>
          <w:szCs w:val="18"/>
          <w:lang w:eastAsia="ru-RU"/>
        </w:rPr>
        <w:t xml:space="preserve"> специалист по</w:t>
      </w: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>противодействию коррупции</w:t>
      </w:r>
    </w:p>
    <w:p w:rsidR="00387DEF" w:rsidRDefault="00A95B0E" w:rsidP="0043206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>Администрации райо</w:t>
      </w:r>
      <w:r w:rsidR="0043206E">
        <w:rPr>
          <w:sz w:val="18"/>
          <w:szCs w:val="18"/>
          <w:lang w:eastAsia="ru-RU"/>
        </w:rPr>
        <w:t>на</w:t>
      </w:r>
    </w:p>
    <w:p w:rsidR="001D51C2" w:rsidRDefault="001D51C2" w:rsidP="0043206E">
      <w:pPr>
        <w:suppressAutoHyphens w:val="0"/>
        <w:rPr>
          <w:sz w:val="28"/>
          <w:szCs w:val="28"/>
        </w:rPr>
        <w:sectPr w:rsidR="001D51C2" w:rsidSect="000D35F6">
          <w:footerReference w:type="default" r:id="rId10"/>
          <w:pgSz w:w="11906" w:h="16838"/>
          <w:pgMar w:top="1134" w:right="567" w:bottom="1134" w:left="1701" w:header="567" w:footer="567" w:gutter="0"/>
          <w:cols w:space="720"/>
          <w:docGrid w:linePitch="600" w:charSpace="40960"/>
        </w:sectPr>
      </w:pP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lastRenderedPageBreak/>
        <w:t>Приложение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>к постановлению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 xml:space="preserve">Администрации 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>Цимлянского района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 xml:space="preserve">от __04.2021 № </w:t>
      </w:r>
    </w:p>
    <w:p w:rsidR="00DF3D8B" w:rsidRPr="00F31EA1" w:rsidRDefault="00DF3D8B" w:rsidP="00F31EA1">
      <w:pPr>
        <w:jc w:val="center"/>
        <w:rPr>
          <w:rFonts w:eastAsiaTheme="minorEastAsia"/>
          <w:sz w:val="24"/>
          <w:szCs w:val="24"/>
          <w:lang w:eastAsia="ru-RU"/>
        </w:rPr>
      </w:pPr>
      <w:r w:rsidRPr="00F31EA1">
        <w:rPr>
          <w:rFonts w:eastAsiaTheme="minorEastAsia"/>
          <w:sz w:val="24"/>
          <w:szCs w:val="24"/>
          <w:lang w:eastAsia="ru-RU"/>
        </w:rPr>
        <w:t>План</w:t>
      </w:r>
    </w:p>
    <w:p w:rsidR="00DF3D8B" w:rsidRPr="00F31EA1" w:rsidRDefault="00912427" w:rsidP="00F31EA1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 w:rsidRPr="00F31EA1">
        <w:rPr>
          <w:rFonts w:eastAsiaTheme="minorEastAsia"/>
          <w:sz w:val="24"/>
          <w:szCs w:val="24"/>
          <w:lang w:eastAsia="ru-RU"/>
        </w:rPr>
        <w:t>мероприятий</w:t>
      </w:r>
      <w:proofErr w:type="gramEnd"/>
      <w:r w:rsidRPr="00F31EA1">
        <w:rPr>
          <w:rFonts w:eastAsiaTheme="minorEastAsia"/>
          <w:sz w:val="24"/>
          <w:szCs w:val="24"/>
          <w:lang w:eastAsia="ru-RU"/>
        </w:rPr>
        <w:t xml:space="preserve"> </w:t>
      </w:r>
      <w:r w:rsidR="00DF3D8B" w:rsidRPr="00F31EA1">
        <w:rPr>
          <w:rFonts w:eastAsiaTheme="minorEastAsia"/>
          <w:sz w:val="24"/>
          <w:szCs w:val="24"/>
          <w:lang w:eastAsia="ru-RU"/>
        </w:rPr>
        <w:t>по противодействию корру</w:t>
      </w:r>
      <w:r w:rsidR="001144EF">
        <w:rPr>
          <w:rFonts w:eastAsiaTheme="minorEastAsia"/>
          <w:sz w:val="24"/>
          <w:szCs w:val="24"/>
          <w:lang w:eastAsia="ru-RU"/>
        </w:rPr>
        <w:t>пции в Цимлянском районе на 2021-2023</w:t>
      </w:r>
      <w:r w:rsidR="00DF3D8B" w:rsidRPr="00F31EA1">
        <w:rPr>
          <w:rFonts w:eastAsiaTheme="minorEastAsia"/>
          <w:sz w:val="24"/>
          <w:szCs w:val="24"/>
          <w:lang w:eastAsia="ru-RU"/>
        </w:rPr>
        <w:t xml:space="preserve"> годы</w:t>
      </w:r>
    </w:p>
    <w:p w:rsidR="00912427" w:rsidRPr="00F31EA1" w:rsidRDefault="00912427" w:rsidP="00F31EA1">
      <w:pPr>
        <w:rPr>
          <w:rFonts w:eastAsiaTheme="minorEastAsia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3203"/>
        <w:gridCol w:w="57"/>
        <w:gridCol w:w="4536"/>
        <w:gridCol w:w="56"/>
      </w:tblGrid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№</w:t>
            </w:r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Срок</w:t>
            </w:r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исполнения</w:t>
            </w:r>
            <w:proofErr w:type="gramEnd"/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Исполнитель мероприятия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 Организационное и правовое обеспечение реализации антикоррупционных мер в Цимлянском районе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проведения заседаний комиссии по координации работы по противодействию коррупции в Цимлянском районе и обеспечение контроля исполнения принятых решений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соответствии с планом работы комиссии по противодействию коррупции в Цимлянском районе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Ведущий специалист по противодействию коррупции, члены комиссии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Утверждение планов противодействия коррупции в органах местного самоуправ</w:t>
            </w:r>
            <w:r w:rsidR="00F33F24" w:rsidRPr="00F31EA1">
              <w:rPr>
                <w:rFonts w:eastAsiaTheme="minorEastAsia"/>
                <w:sz w:val="24"/>
                <w:szCs w:val="24"/>
                <w:lang w:eastAsia="ru-RU"/>
              </w:rPr>
              <w:t>ления Цимлянского района на 2021-2022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годы, направленных на достижение конкретных результатов по минимизации коррупционных рисков, и обеспечение контроля их выполнения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До 28 -сентября – утверждение соотве</w:t>
            </w:r>
            <w:r w:rsidR="00F33F24" w:rsidRPr="00F31EA1">
              <w:rPr>
                <w:rFonts w:eastAsiaTheme="minorEastAsia"/>
                <w:sz w:val="24"/>
                <w:szCs w:val="24"/>
                <w:lang w:eastAsia="ru-RU"/>
              </w:rPr>
              <w:t>тству</w:t>
            </w:r>
            <w:r w:rsidR="001144EF">
              <w:rPr>
                <w:rFonts w:eastAsiaTheme="minorEastAsia"/>
                <w:sz w:val="24"/>
                <w:szCs w:val="24"/>
                <w:lang w:eastAsia="ru-RU"/>
              </w:rPr>
              <w:t>ющих планов, в течение 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 – обеспечение контроля их выполнения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1.3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pacing w:val="-4"/>
                <w:sz w:val="24"/>
                <w:szCs w:val="24"/>
                <w:lang w:eastAsia="ru-RU"/>
              </w:rPr>
            </w:pPr>
            <w:r w:rsidRPr="00F31EA1">
              <w:rPr>
                <w:rFonts w:eastAsia="Calibri"/>
                <w:sz w:val="24"/>
                <w:szCs w:val="24"/>
                <w:lang w:eastAsia="ru-RU"/>
              </w:rPr>
              <w:t xml:space="preserve">Рассмотрение на заседании комиссии по координации работы по противодействию коррупции </w:t>
            </w:r>
            <w:r w:rsidRPr="00F31EA1">
              <w:rPr>
                <w:rFonts w:eastAsia="Calibri"/>
                <w:spacing w:val="-4"/>
                <w:sz w:val="24"/>
                <w:szCs w:val="24"/>
                <w:lang w:eastAsia="ru-RU"/>
              </w:rPr>
              <w:t>в Цимлянском районе</w:t>
            </w:r>
            <w:r w:rsidRPr="00F31EA1">
              <w:rPr>
                <w:rFonts w:eastAsia="Calibri"/>
                <w:sz w:val="24"/>
                <w:szCs w:val="24"/>
                <w:lang w:eastAsia="ru-RU"/>
              </w:rPr>
              <w:t xml:space="preserve"> отчета о выполнении </w:t>
            </w:r>
            <w:r w:rsidRPr="00F31EA1">
              <w:rPr>
                <w:rFonts w:eastAsia="Calibri"/>
                <w:spacing w:val="-4"/>
                <w:sz w:val="24"/>
                <w:szCs w:val="24"/>
                <w:lang w:eastAsia="ru-RU"/>
              </w:rPr>
              <w:t>настоящего плана.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16CDD" w:rsidP="00F31EA1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  <w:r w:rsidR="00DF3D8B" w:rsidRPr="00F31EA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1.4</w:t>
            </w:r>
            <w:r w:rsidR="0041159E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pacing w:val="-4"/>
                <w:sz w:val="24"/>
                <w:szCs w:val="24"/>
                <w:lang w:eastAsia="ru-RU"/>
              </w:rPr>
            </w:pPr>
            <w:r w:rsidRPr="00F31EA1">
              <w:rPr>
                <w:rFonts w:eastAsia="Calibri"/>
                <w:sz w:val="24"/>
                <w:szCs w:val="24"/>
                <w:lang w:eastAsia="ru-RU"/>
              </w:rPr>
              <w:t xml:space="preserve">Размещение отчета о выполнении настоящего плана </w:t>
            </w:r>
            <w:r w:rsidRPr="00F31EA1">
              <w:rPr>
                <w:rFonts w:eastAsia="Calibri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 на официальном сайте Администрации Цимлянского района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color w:val="FF0000"/>
                <w:spacing w:val="-4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</w:t>
            </w:r>
            <w:r w:rsidR="00D16CDD" w:rsidRPr="00F31EA1">
              <w:rPr>
                <w:sz w:val="24"/>
                <w:szCs w:val="24"/>
                <w:lang w:eastAsia="ru-RU"/>
              </w:rPr>
              <w:t>но</w:t>
            </w:r>
            <w:r w:rsidRPr="00F31EA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1.5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Обеспечение действенного функционирования комиссий 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по соблюдению требований к служебному поведению муниципальных служащих, проходящих муниципальную службу в Администрации Цимлянского района, ее отраслевых (функциональных) органах, и урегулированию конфликта интересов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2B5165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2021-2023</w:t>
            </w:r>
            <w:r w:rsidR="00DF3D8B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Сектор делопроизводства, кадровой и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1.6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="00DF3D8B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1.7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Мониторинг антикоррупционного законодательства и приведение нормативных правовых актов Администрации Цимлянского района, регулирующих вопросы противодействия коррупции, в соответствие с действующим законодательством.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юридической службы,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1.8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Рассмотрение на совещаниях, проводимых в Администрации Цимлянского района,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действий(бездействия) данных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CDD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Ежеквартально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(</w:t>
            </w:r>
            <w:proofErr w:type="gram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при</w:t>
            </w:r>
            <w:proofErr w:type="gramEnd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поступлении судебных решений)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юридической службы,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Проведение инструктивно-методических семинаров с должностными лицами Администрации Цимлянского района, функциональных (отраслевых) органов Цимлянского района, Администраций городского и сельских поселений, ответственными за работу по профилактике коррупционных и иных правонарушений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1.10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Представление в управление по противодействию коррупции при Губернаторе Ростовской области отчетов о ходе реализации мер по противодействию коррупции в органах местного самоуправления Цимлянского района с использованием автоматизированной информационной системы «Единая система мониторинга антикоррупционной работы» - АИС «Мониторинг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Ежегодно,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за</w:t>
            </w:r>
            <w:proofErr w:type="gramEnd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rFonts w:eastAsiaTheme="minorEastAsia"/>
                <w:sz w:val="24"/>
                <w:szCs w:val="24"/>
                <w:lang w:val="en-US" w:eastAsia="ru-RU"/>
              </w:rPr>
              <w:t>I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квартал – 15 апреля;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за</w:t>
            </w:r>
            <w:proofErr w:type="gramEnd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rFonts w:eastAsiaTheme="minorEastAsia"/>
                <w:sz w:val="24"/>
                <w:szCs w:val="24"/>
                <w:lang w:val="en-US" w:eastAsia="ru-RU"/>
              </w:rPr>
              <w:t>II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квартал – 15 июля;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за</w:t>
            </w:r>
            <w:proofErr w:type="gramEnd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rFonts w:eastAsiaTheme="minorEastAsia"/>
                <w:sz w:val="24"/>
                <w:szCs w:val="24"/>
                <w:lang w:val="en-US" w:eastAsia="ru-RU"/>
              </w:rPr>
              <w:t>III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квартал – 15 октября;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за</w:t>
            </w:r>
            <w:proofErr w:type="gramEnd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rFonts w:eastAsiaTheme="minorEastAsia"/>
                <w:sz w:val="24"/>
                <w:szCs w:val="24"/>
                <w:lang w:val="en-US" w:eastAsia="ru-RU"/>
              </w:rPr>
              <w:t>IV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квартал – до 15 января года, следующего за отчетным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912427">
        <w:trPr>
          <w:gridAfter w:val="1"/>
          <w:wAfter w:w="56" w:type="dxa"/>
          <w:trHeight w:val="2417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B55575" w:rsidP="00F31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</w:t>
            </w:r>
            <w:r w:rsidR="00DF3D8B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Представление в органы прокуратуры информации </w:t>
            </w:r>
            <w:r w:rsidRPr="00F31EA1">
              <w:rPr>
                <w:sz w:val="24"/>
                <w:szCs w:val="24"/>
                <w:lang w:eastAsia="ru-RU"/>
              </w:rPr>
              <w:br/>
              <w:t>о выявленных фактах несоблюдения гражданами, замещавшими должности муниципальной службы в Администрации Цимлянского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</w:t>
            </w:r>
            <w:r w:rsidRPr="00F31EA1">
              <w:rPr>
                <w:sz w:val="24"/>
                <w:szCs w:val="24"/>
                <w:lang w:eastAsia="ru-RU"/>
              </w:rPr>
              <w:tab/>
              <w:t>Профилактика коррупционных и иных правонарушений при прохождении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службы в  Цимлянском районе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 лиц, предоставляемых гражданами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F31EA1">
              <w:rPr>
                <w:spacing w:val="-4"/>
                <w:sz w:val="24"/>
                <w:szCs w:val="24"/>
                <w:lang w:eastAsia="ru-RU"/>
              </w:rPr>
              <w:t>В течение</w:t>
            </w:r>
          </w:p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  <w:r w:rsidR="003321C2" w:rsidRPr="00F31EA1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Обеспечение представления гражданами, претендующими на замещение муниципальных должностей Цимлянского района, должностей муниципальной службы Цимлянского района сведений о своих доходах, об имуществе и обязательствах имущественного характера, а также о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В порядке и сроки, установленные действующим законодательством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ведущий специалист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 Обеспечение представления лицами, замещающими муниципальные должности Цимлянского района, должности муниципальной службы Цимлянского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rHeight w:val="1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использования при заполнении справок о доходах, расходах, имуществе и обязательствах имущественного характера лицами, указанными в пунктах 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Постоянно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2.5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размещения представленных сведений о доходах, расходах, об имуществе и обязательствах имущественного характера на официальных сайтах в информационно-телекоммуникационной сети «Интернет»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2.6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анализа сведений о доходах расходах, об имуществе и обязательствах имущественного характера, представленных лицами, указанными в пунктах 2.2 и 2.3 настоящего Плана в соответствии с методическими рекомендациями Министерства труда и социальной защиты Российской Федерации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проверки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Цимлянского района, должности муниципальной службы Цимлянского района;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2.8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органами местного самоуправления Цимлянского района своих функций и полномочий.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юридической службы Администрации Цимлянского района,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2.9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Цимлянского района, должности муниципальной службы Цимлянского района, а также применение мер юридической ответственности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165" w:rsidRPr="00F31EA1" w:rsidRDefault="002B5165" w:rsidP="002B516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2B5165" w:rsidP="002B51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2.10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Цимлянского района запретов, ограничений и требований в целях противодействии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2.11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Организация работы по рассмотрению уведомлений лиц,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замещающих муниципальные должности, должности муниципальной службы Цимлянского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Органы местного самоуправления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2.12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работы по обеспечению сообщения лицами, замещающими муниципальные должности Цимлянского района, должности муниципальной службы Цимлянского района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2.13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Осуществление анализа соблюдения гражданами, замещавшими должности муниципальной службы Цимлянского района, ограничений при заключении ими после увольнения с муниципальной службы Цимлянского района трудового договора и (или) гражданско-правового договора в случаях, предусмотренных федеральными законами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2.14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Осуществление контроля исполнения гражданами, замещающими должности муниципальной службы Цимлянского района, обязанности по уведомлению представителя нанимателя о намерении выполнять иную оплачиваемую работу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2.15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Организация работы по рассмотрению уведомлений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граждан, замещающих должности муниципальной службы Цимлянского района, о фактах обращения в целях склонения к совершению коррупционных правонарушений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Органы местного самоуправления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2.16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работы по рассмотрению заявлений лиц, замещающих муниципальные должности Цимлянского района, должности муниципальной службы Цимлянского района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2.17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работы по доведению граждан, поступающих на муниципальную службу Цимлянского района, положений действующего законодательства Российской Федерации и Ростовской области о противодействии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2.18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мероприятий по формированию у муниципальных служащих Цимлянского района негативного отношения к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Ежегодно,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IV квартале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2.19</w:t>
            </w:r>
            <w:r w:rsidR="0041159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 Цимлянского района, поступающих посредством: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- личного приёма главой Администрации Цимлянского района, заместителями главы Администрации Цимлянского района;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- «Горячей телефонной линии» Администрации Цимлянского района;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- письменных обращений;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- «Интернет-приёмной» на официальном сайте Администрации Цимлянского района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gridAfter w:val="1"/>
          <w:wAfter w:w="56" w:type="dxa"/>
          <w:trHeight w:val="551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3.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Антикоррупционная экспертиза нормативных правовых актов и их проектов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Цимлянского района и их проектов с учетом мониторинга соответствующей правоприменительной практики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 Антикоррупционная работа в сфере закупок товаров, работ,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услуг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для обеспечения муниципальных нужд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 Администрации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</w:tr>
      <w:tr w:rsidR="0079269D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69D" w:rsidRPr="00F31EA1" w:rsidRDefault="0079269D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69D" w:rsidRPr="00F31EA1" w:rsidRDefault="0079269D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Проведение работы по выявлению и минимизации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коррупционных рисков при осуществлении закупок товаров, работ, услуг для</w:t>
            </w:r>
            <w:r w:rsidR="00F31EA1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обеспечения государственных</w:t>
            </w:r>
            <w:r w:rsidR="00F31EA1">
              <w:rPr>
                <w:sz w:val="24"/>
                <w:szCs w:val="24"/>
                <w:lang w:eastAsia="ru-RU"/>
              </w:rPr>
              <w:t xml:space="preserve"> </w:t>
            </w:r>
            <w:r w:rsidR="00776B6E" w:rsidRPr="00F31EA1">
              <w:rPr>
                <w:sz w:val="24"/>
                <w:szCs w:val="24"/>
                <w:lang w:eastAsia="ru-RU"/>
              </w:rPr>
              <w:t>или муниципальных нужд в соответствии с Методическими рекомендациями, разработанными Министерством труда и социальной защиты Российской Федерации во исполнение подпункта «б» пункта 16 Национального плана противодействия коррупции на 2018-2020 годы, утвержденного Указом Президента Российской Федерации</w:t>
            </w:r>
            <w:r w:rsidR="00B1770A" w:rsidRPr="00F31EA1">
              <w:rPr>
                <w:sz w:val="24"/>
                <w:szCs w:val="24"/>
                <w:lang w:eastAsia="ru-RU"/>
              </w:rPr>
              <w:t xml:space="preserve"> от 29.06.2018 №378 «О Национальном плане противодействия коррупции на 2018-2020 годы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69D" w:rsidRPr="00F31EA1" w:rsidRDefault="00855D79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D79" w:rsidRPr="00F31EA1" w:rsidRDefault="00855D79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Цимлянского района, функциональные (отраслевые) органы Администрации Цимлянского района</w:t>
            </w:r>
          </w:p>
          <w:p w:rsidR="00855D79" w:rsidRPr="00F31EA1" w:rsidRDefault="00855D79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района, ведущий специалист по противодействию коррупции</w:t>
            </w:r>
          </w:p>
          <w:p w:rsidR="0079269D" w:rsidRPr="00F31EA1" w:rsidRDefault="0079269D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8094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94B" w:rsidRPr="00F31EA1" w:rsidRDefault="00A8094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94B" w:rsidRPr="00F31EA1" w:rsidRDefault="00A8094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специальных учебных мероприятий, посвященных разъяснению составов преступлений и правонарушений в сфере закупок, а так же ответственности за их совершение при участии работников органов прокуратуры и правоохранительных органов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97FAA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  <w:r w:rsidRPr="00D97FAA">
              <w:rPr>
                <w:sz w:val="24"/>
                <w:szCs w:val="24"/>
                <w:lang w:eastAsia="ru-RU"/>
              </w:rPr>
              <w:t xml:space="preserve"> </w:t>
            </w:r>
          </w:p>
          <w:p w:rsidR="00D97FAA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val="en-US" w:eastAsia="ru-RU"/>
              </w:rPr>
              <w:t>I</w:t>
            </w:r>
            <w:r w:rsidRPr="00F31EA1">
              <w:rPr>
                <w:sz w:val="24"/>
                <w:szCs w:val="24"/>
                <w:lang w:eastAsia="ru-RU"/>
              </w:rPr>
              <w:t>,</w:t>
            </w:r>
            <w:r w:rsidRPr="00F31EA1">
              <w:rPr>
                <w:sz w:val="24"/>
                <w:szCs w:val="24"/>
                <w:lang w:val="en-US" w:eastAsia="ru-RU"/>
              </w:rPr>
              <w:t>II</w:t>
            </w:r>
            <w:r w:rsidRPr="00D97FAA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кварталы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A8094B" w:rsidRPr="00F31EA1" w:rsidRDefault="00A8094B" w:rsidP="00D97FA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EFD" w:rsidRPr="00F31EA1" w:rsidRDefault="00D4129D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Прокуратура Цимлянского района Ростовской области</w:t>
            </w:r>
          </w:p>
          <w:p w:rsidR="00D4129D" w:rsidRPr="00F31EA1" w:rsidRDefault="00D4129D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Межмуниципальное управление МВД России «</w:t>
            </w:r>
            <w:proofErr w:type="spellStart"/>
            <w:r w:rsidRPr="00F31EA1">
              <w:rPr>
                <w:sz w:val="24"/>
                <w:szCs w:val="24"/>
                <w:lang w:eastAsia="ru-RU"/>
              </w:rPr>
              <w:t>Волгодонское</w:t>
            </w:r>
            <w:proofErr w:type="spellEnd"/>
            <w:r w:rsidRPr="00F31EA1">
              <w:rPr>
                <w:sz w:val="24"/>
                <w:szCs w:val="24"/>
                <w:lang w:eastAsia="ru-RU"/>
              </w:rPr>
              <w:t>» ОП №5</w:t>
            </w:r>
          </w:p>
          <w:p w:rsidR="00D4129D" w:rsidRPr="00F31EA1" w:rsidRDefault="00D4129D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8094B" w:rsidRPr="00F31EA1" w:rsidRDefault="00F95434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</w:t>
            </w:r>
          </w:p>
        </w:tc>
      </w:tr>
      <w:tr w:rsidR="009C3EFD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EFD" w:rsidRPr="00F31EA1" w:rsidRDefault="009C3EFD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EFD" w:rsidRPr="00F31EA1" w:rsidRDefault="009C3EFD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Ознакомление лиц назначаемых на муниципальные должности и поступающих на муниципальную службу</w:t>
            </w:r>
            <w:r w:rsidR="006A365E" w:rsidRPr="00F31EA1">
              <w:rPr>
                <w:sz w:val="24"/>
                <w:szCs w:val="24"/>
                <w:lang w:eastAsia="ru-RU"/>
              </w:rPr>
              <w:t>, в должностные обязанности которых входит участие в осуществлении закупок, с положениями действующего административного и уголовного законодательства, предусматривающими ответственность за совершение правонарушений и преступлений в сфере закупок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EFD" w:rsidRPr="00F31EA1" w:rsidRDefault="006A365E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EFD" w:rsidRPr="00F31EA1" w:rsidRDefault="006A365E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</w:tc>
      </w:tr>
      <w:tr w:rsidR="008A55B5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5B5" w:rsidRPr="00F31EA1" w:rsidRDefault="008A55B5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5B5" w:rsidRPr="00F31EA1" w:rsidRDefault="00AE54E4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Регулярное профессиональное развитие лиц, участвующих в осуществлении закупок, по образовательным программам в области противодействия коррупции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8A55B5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5B5" w:rsidRPr="00F31EA1" w:rsidRDefault="00AE54E4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  <w:p w:rsidR="00AE54E4" w:rsidRPr="00F31EA1" w:rsidRDefault="00AE54E4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AE54E4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Разработка и принятие мер по совершенствованию условий, процедур и механизмов закупок товаров, работ,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услуг для муниципальных нужд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Отдел экономического прогнозирования и закупок Администрации Цимлянского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474BB7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мониторинга выявленных в органах местного самоуправления Цимлянского района случаев несоблюдения требований об отсутствии конфликта интересов между участником з</w:t>
            </w:r>
            <w:r w:rsidR="00755336">
              <w:rPr>
                <w:sz w:val="24"/>
                <w:szCs w:val="24"/>
                <w:lang w:eastAsia="ru-RU"/>
              </w:rPr>
              <w:t>акупки и заказчиком, установлен</w:t>
            </w:r>
            <w:bookmarkStart w:id="0" w:name="_GoBack"/>
            <w:bookmarkEnd w:id="0"/>
            <w:r w:rsidRPr="00F31EA1">
              <w:rPr>
                <w:sz w:val="24"/>
                <w:szCs w:val="24"/>
                <w:lang w:eastAsia="ru-RU"/>
              </w:rPr>
              <w:t>ных Федеральным законом от 05.04.2013 № 44-ФЗ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474BB7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Антикоррупционный мониторинг в Цимлянском районе</w:t>
            </w:r>
          </w:p>
        </w:tc>
      </w:tr>
      <w:tr w:rsidR="00DF3D8B" w:rsidRPr="00F31EA1" w:rsidTr="00DF3D8B">
        <w:trPr>
          <w:gridAfter w:val="1"/>
          <w:wAfter w:w="56" w:type="dxa"/>
          <w:trHeight w:val="123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5.1</w:t>
            </w:r>
            <w:r w:rsidR="00DB5C6A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Предоставление органами местного самоуправления Цимлянского района в сектор делопроизводства, кадровой и контрольной работы Администрации Цимлянского района информации, необходимой для осуществления антикоррупционного мониторинга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 Администрации Цимлянского района</w:t>
            </w:r>
          </w:p>
          <w:p w:rsidR="00DB5C6A" w:rsidRPr="00F31EA1" w:rsidRDefault="00DB5C6A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5.2</w:t>
            </w:r>
            <w:r w:rsidR="00DB5C6A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Анализ и обобщение информации о фактах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органах местного самоуправления Цимлянского района; 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принятие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мер по выявлению причин и условий, способствующих коррупционным проявлениям.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 Администрации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Анализ исполнения лицами, замещающими муниципальные должности Цимлянского района, должности муниципальной службы Цимлянского района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5.4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Цимлянского района.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 Администрации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5.5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среди всех социальных слоев населения социологических исследований, позволяющих оценить существующий уровень коррупции Цимлянского района, эффективность принимаемых мер по противодействию коррупции, обеспечить корректировку проводимой на муниципальном уровне антикоррупционной политики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3D8B" w:rsidRPr="00F31EA1" w:rsidTr="00DF3D8B">
        <w:trPr>
          <w:tblCellSpacing w:w="0" w:type="dxa"/>
        </w:trPr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</w:t>
            </w:r>
            <w:r w:rsidRPr="00F31EA1">
              <w:rPr>
                <w:sz w:val="24"/>
                <w:szCs w:val="24"/>
                <w:lang w:eastAsia="ru-RU"/>
              </w:rPr>
              <w:tab/>
              <w:t>Информационное обеспечение антикоррупционной работы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6.1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размещения на официальных сайтах органов местного самоуправления Цимлянского района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6.2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Совершенствование взаимодействия с институтами гражданского общества по вопросам противодействия коррупции.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6.3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Цимлянского района посредством функционирования «горячей телефонной линии», а также приема письменных сообщений по вопросам противодействия коррупции, поступающих в органы местного самоуправления Цимлянского района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6.4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FE759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  <w:p w:rsidR="00FE759B" w:rsidRPr="00F31EA1" w:rsidRDefault="00FE759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E759B" w:rsidRPr="00F31EA1" w:rsidRDefault="00FE759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6.5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Участие представителей Администрации Цимлянского района, структурных и функциональных (отраслевых) подразделений Администрации Цимлянского района, муниципальных образований Цимлянского района в научно-практических мероприятиях по вопросам противодействия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 приглашению организаторов соответствующих мероприятий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района, функциональные (отраслевые) органы Администрации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Антикоррупционное образование, просвещение и пропаганда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7.1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«Отдел образования Администрации Цимлянского района» и подведомственные ему образовательные организации</w:t>
            </w:r>
            <w:r w:rsidR="00FE759B" w:rsidRPr="00F31EA1">
              <w:rPr>
                <w:sz w:val="24"/>
                <w:szCs w:val="24"/>
                <w:lang w:eastAsia="ru-RU"/>
              </w:rPr>
              <w:t xml:space="preserve">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7.2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 по программам противодействия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7.3</w:t>
            </w:r>
            <w:r w:rsidR="006D28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 Администрации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7.4</w:t>
            </w:r>
            <w:r w:rsidR="0010120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7.5</w:t>
            </w:r>
            <w:r w:rsidR="0010120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Проведение обучающих семинаров с муниципальными служащими Цимлянского района в целях антикоррупционного просвещения, правового воспитания и популяризации этических стандартов поведения</w:t>
            </w:r>
          </w:p>
          <w:p w:rsidR="000E266B" w:rsidRPr="00F31EA1" w:rsidRDefault="000E266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FAA" w:rsidRPr="00F31EA1" w:rsidRDefault="00D97FAA" w:rsidP="00D97FA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DF3D8B" w:rsidRPr="00F31EA1" w:rsidRDefault="00D97FAA" w:rsidP="00D97F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7.6</w:t>
            </w:r>
            <w:r w:rsidR="0010120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Проведение районного конкурса социальной рекламы «Чистые руки»</w:t>
            </w:r>
          </w:p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Ведущий специалист по молодежной политике Администрации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41159E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7.7</w:t>
            </w:r>
            <w:r w:rsidR="0010120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коррупцией.</w:t>
            </w:r>
          </w:p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DF3D8B" w:rsidRPr="00F31EA1" w:rsidRDefault="00DF3D8B" w:rsidP="00F31EA1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Ежегодно,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9 декабря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8. Обеспечение мер по предупреждению коррупции в муниципальных учреждениях,</w:t>
            </w:r>
          </w:p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учредителем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которых является Администрация Цимлянского района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F31EA1" w:rsidRDefault="0001249C" w:rsidP="004115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35E" w:rsidRPr="00F31EA1" w:rsidRDefault="00AE4D04" w:rsidP="00EE135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Активизация работы по профилактике коррупционных правонарушений в подведомственных</w:t>
            </w:r>
            <w:r w:rsidR="0078035E" w:rsidRPr="00F31EA1">
              <w:rPr>
                <w:sz w:val="24"/>
                <w:szCs w:val="24"/>
                <w:lang w:eastAsia="ru-RU"/>
              </w:rPr>
              <w:t xml:space="preserve"> </w:t>
            </w:r>
            <w:r w:rsidR="00F92887">
              <w:rPr>
                <w:sz w:val="24"/>
                <w:szCs w:val="24"/>
                <w:lang w:eastAsia="ru-RU"/>
              </w:rPr>
              <w:t>функциональных</w:t>
            </w:r>
            <w:r w:rsidR="0078035E">
              <w:rPr>
                <w:sz w:val="24"/>
                <w:szCs w:val="24"/>
                <w:lang w:eastAsia="ru-RU"/>
              </w:rPr>
              <w:t xml:space="preserve"> (отраслевых) органах</w:t>
            </w:r>
            <w:r w:rsidR="0078035E" w:rsidRPr="00F31EA1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="00F92887">
              <w:rPr>
                <w:sz w:val="24"/>
                <w:szCs w:val="24"/>
                <w:lang w:eastAsia="ru-RU"/>
              </w:rPr>
              <w:t xml:space="preserve">, в том числе по выявлению личной заинтересованности работников указанных учреждений, которая приводит или может привести к конфликту интересов при осуществлении закупок товаров, работ услуг для обеспечения муниципальных нужд </w:t>
            </w:r>
          </w:p>
          <w:p w:rsidR="00DF3D8B" w:rsidRPr="00F31EA1" w:rsidRDefault="00DF3D8B" w:rsidP="00F31EA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Default="00667FCA" w:rsidP="00F31EA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до 27 октября </w:t>
            </w:r>
          </w:p>
          <w:p w:rsidR="00667FCA" w:rsidRPr="00F31EA1" w:rsidRDefault="00667FCA" w:rsidP="00667FC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667FCA" w:rsidRPr="00F31EA1" w:rsidRDefault="00667FCA" w:rsidP="00667FC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35A" w:rsidRDefault="00EE135A" w:rsidP="00667FCA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Отдел экономического прогнозирования и закупок Администрации Цимлянского района </w:t>
            </w:r>
          </w:p>
          <w:p w:rsidR="00667FCA" w:rsidRPr="00F31EA1" w:rsidRDefault="00667FCA" w:rsidP="00667FCA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  <w:p w:rsidR="00DF3D8B" w:rsidRPr="00F31EA1" w:rsidRDefault="00DF3D8B" w:rsidP="00667FC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Обеспечение представления гражданами, претендующими на замещение должностей руководителей учреждений,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В порядке и сроки, установленные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Органы местного самоуправления Цимлянского района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A4437E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8.3</w:t>
            </w:r>
            <w:r w:rsidR="0001249C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представления руководителями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A4437E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  <w:r w:rsidR="0001249C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Администрации Цимлянского района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A4437E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8.5</w:t>
            </w:r>
            <w:r w:rsidR="0001249C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8.1 и 8.2 настоящего Плана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Органы местного самоуправления Цимлянского района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A4437E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8.6</w:t>
            </w:r>
            <w:r w:rsidR="0001249C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Размещение в зданиях и помещениях, занимаемых муниципальными учреждениями, информационных стендов, направленных на профилактику коррупционных и иных правонарушений со стороны граждан и работников учреждений,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Муниципальные учреждения, учредителем которых является Администрация Цимлянского района</w:t>
            </w:r>
          </w:p>
        </w:tc>
      </w:tr>
      <w:tr w:rsidR="0001249C" w:rsidRPr="00F31EA1" w:rsidTr="00DF3D8B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49C" w:rsidRPr="00F31EA1" w:rsidRDefault="0001249C" w:rsidP="0001249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F3D8B" w:rsidRPr="00F31EA1" w:rsidRDefault="00DF3D8B" w:rsidP="00F31EA1">
      <w:pPr>
        <w:rPr>
          <w:rFonts w:eastAsiaTheme="minorEastAsia"/>
          <w:sz w:val="24"/>
          <w:szCs w:val="24"/>
          <w:lang w:eastAsia="ru-RU"/>
        </w:rPr>
      </w:pPr>
    </w:p>
    <w:p w:rsidR="00912427" w:rsidRPr="00F31EA1" w:rsidRDefault="00912427" w:rsidP="00F31EA1">
      <w:pPr>
        <w:rPr>
          <w:rFonts w:eastAsiaTheme="minorEastAsia"/>
          <w:sz w:val="24"/>
          <w:szCs w:val="24"/>
          <w:lang w:eastAsia="ru-RU"/>
        </w:rPr>
      </w:pPr>
    </w:p>
    <w:p w:rsidR="00912427" w:rsidRPr="00F31EA1" w:rsidRDefault="00912427" w:rsidP="00F31EA1">
      <w:pPr>
        <w:rPr>
          <w:rFonts w:eastAsiaTheme="minorEastAsia"/>
          <w:sz w:val="24"/>
          <w:szCs w:val="24"/>
          <w:lang w:eastAsia="ru-RU"/>
        </w:rPr>
      </w:pPr>
      <w:r w:rsidRPr="00F31EA1">
        <w:rPr>
          <w:rFonts w:eastAsiaTheme="minorEastAsia"/>
          <w:sz w:val="24"/>
          <w:szCs w:val="24"/>
          <w:lang w:eastAsia="ru-RU"/>
        </w:rPr>
        <w:t xml:space="preserve">                               Управляющий делами                                                                                         А.В. Кулик</w:t>
      </w:r>
    </w:p>
    <w:sectPr w:rsidR="00912427" w:rsidRPr="00F31EA1" w:rsidSect="000D35F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7B" w:rsidRDefault="008A097B" w:rsidP="00DF411D">
      <w:r>
        <w:separator/>
      </w:r>
    </w:p>
  </w:endnote>
  <w:endnote w:type="continuationSeparator" w:id="0">
    <w:p w:rsidR="008A097B" w:rsidRDefault="008A097B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101682898"/>
      <w:docPartObj>
        <w:docPartGallery w:val="Page Numbers (Bottom of Page)"/>
        <w:docPartUnique/>
      </w:docPartObj>
    </w:sdtPr>
    <w:sdtContent>
      <w:p w:rsidR="00E052C3" w:rsidRPr="00D558AD" w:rsidRDefault="00E052C3">
        <w:pPr>
          <w:pStyle w:val="a3"/>
          <w:jc w:val="right"/>
          <w:rPr>
            <w:sz w:val="24"/>
            <w:szCs w:val="24"/>
          </w:rPr>
        </w:pPr>
        <w:r w:rsidRPr="00D558AD">
          <w:rPr>
            <w:sz w:val="24"/>
            <w:szCs w:val="24"/>
          </w:rPr>
          <w:fldChar w:fldCharType="begin"/>
        </w:r>
        <w:r w:rsidRPr="00D558AD">
          <w:rPr>
            <w:sz w:val="24"/>
            <w:szCs w:val="24"/>
          </w:rPr>
          <w:instrText>PAGE   \* MERGEFORMAT</w:instrText>
        </w:r>
        <w:r w:rsidRPr="00D558AD">
          <w:rPr>
            <w:sz w:val="24"/>
            <w:szCs w:val="24"/>
          </w:rPr>
          <w:fldChar w:fldCharType="separate"/>
        </w:r>
        <w:r w:rsidR="00755336">
          <w:rPr>
            <w:noProof/>
            <w:sz w:val="24"/>
            <w:szCs w:val="24"/>
          </w:rPr>
          <w:t>1</w:t>
        </w:r>
        <w:r w:rsidRPr="00D558A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7B" w:rsidRDefault="008A097B" w:rsidP="00DF411D">
      <w:r>
        <w:separator/>
      </w:r>
    </w:p>
  </w:footnote>
  <w:footnote w:type="continuationSeparator" w:id="0">
    <w:p w:rsidR="008A097B" w:rsidRDefault="008A097B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49C"/>
    <w:rsid w:val="00012DB7"/>
    <w:rsid w:val="000138CB"/>
    <w:rsid w:val="00027D93"/>
    <w:rsid w:val="00031BEE"/>
    <w:rsid w:val="000329C6"/>
    <w:rsid w:val="000449A6"/>
    <w:rsid w:val="00046059"/>
    <w:rsid w:val="00051D32"/>
    <w:rsid w:val="000649AC"/>
    <w:rsid w:val="00065CE8"/>
    <w:rsid w:val="00087BE3"/>
    <w:rsid w:val="00091173"/>
    <w:rsid w:val="00095032"/>
    <w:rsid w:val="000A3C09"/>
    <w:rsid w:val="000B21F8"/>
    <w:rsid w:val="000B5AF3"/>
    <w:rsid w:val="000C78D8"/>
    <w:rsid w:val="000D35F6"/>
    <w:rsid w:val="000D7586"/>
    <w:rsid w:val="000E266B"/>
    <w:rsid w:val="000F1D1D"/>
    <w:rsid w:val="000F41BC"/>
    <w:rsid w:val="0010120F"/>
    <w:rsid w:val="00112CF5"/>
    <w:rsid w:val="001144EF"/>
    <w:rsid w:val="001205BE"/>
    <w:rsid w:val="00147278"/>
    <w:rsid w:val="00157355"/>
    <w:rsid w:val="00157514"/>
    <w:rsid w:val="00175D92"/>
    <w:rsid w:val="00177C54"/>
    <w:rsid w:val="00182119"/>
    <w:rsid w:val="001A06EB"/>
    <w:rsid w:val="001A7A54"/>
    <w:rsid w:val="001B185C"/>
    <w:rsid w:val="001C0D1B"/>
    <w:rsid w:val="001D51C2"/>
    <w:rsid w:val="001D6FEC"/>
    <w:rsid w:val="001D7900"/>
    <w:rsid w:val="001E114A"/>
    <w:rsid w:val="001E2E1A"/>
    <w:rsid w:val="001E34D3"/>
    <w:rsid w:val="002113D9"/>
    <w:rsid w:val="00220BA0"/>
    <w:rsid w:val="002216B2"/>
    <w:rsid w:val="002235B6"/>
    <w:rsid w:val="00227FF3"/>
    <w:rsid w:val="0024376C"/>
    <w:rsid w:val="0025152E"/>
    <w:rsid w:val="00252C37"/>
    <w:rsid w:val="00255321"/>
    <w:rsid w:val="00264423"/>
    <w:rsid w:val="00284CF4"/>
    <w:rsid w:val="002860AE"/>
    <w:rsid w:val="00286D8D"/>
    <w:rsid w:val="00292717"/>
    <w:rsid w:val="002A17DE"/>
    <w:rsid w:val="002A634E"/>
    <w:rsid w:val="002B0E20"/>
    <w:rsid w:val="002B5165"/>
    <w:rsid w:val="002C2506"/>
    <w:rsid w:val="002C452B"/>
    <w:rsid w:val="002D09D1"/>
    <w:rsid w:val="002F3048"/>
    <w:rsid w:val="002F5FBE"/>
    <w:rsid w:val="00306AB7"/>
    <w:rsid w:val="003137B0"/>
    <w:rsid w:val="003147B2"/>
    <w:rsid w:val="0031601B"/>
    <w:rsid w:val="00330299"/>
    <w:rsid w:val="003321C2"/>
    <w:rsid w:val="00333532"/>
    <w:rsid w:val="0033466F"/>
    <w:rsid w:val="0034277A"/>
    <w:rsid w:val="0035381B"/>
    <w:rsid w:val="0035568F"/>
    <w:rsid w:val="003602C6"/>
    <w:rsid w:val="0037284B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5DDA"/>
    <w:rsid w:val="003E24B2"/>
    <w:rsid w:val="003F36DA"/>
    <w:rsid w:val="003F4E7C"/>
    <w:rsid w:val="003F62EF"/>
    <w:rsid w:val="004032FB"/>
    <w:rsid w:val="00406B35"/>
    <w:rsid w:val="004075E1"/>
    <w:rsid w:val="0041159E"/>
    <w:rsid w:val="00413B89"/>
    <w:rsid w:val="00414B26"/>
    <w:rsid w:val="00421135"/>
    <w:rsid w:val="004235EE"/>
    <w:rsid w:val="0043206E"/>
    <w:rsid w:val="00435A3D"/>
    <w:rsid w:val="0044324F"/>
    <w:rsid w:val="00455C55"/>
    <w:rsid w:val="00460ADE"/>
    <w:rsid w:val="004643F7"/>
    <w:rsid w:val="00474BB7"/>
    <w:rsid w:val="0047556B"/>
    <w:rsid w:val="00490F70"/>
    <w:rsid w:val="00492326"/>
    <w:rsid w:val="00496075"/>
    <w:rsid w:val="004975CC"/>
    <w:rsid w:val="004A0478"/>
    <w:rsid w:val="004A07F0"/>
    <w:rsid w:val="004A58F4"/>
    <w:rsid w:val="004B0F3A"/>
    <w:rsid w:val="004D0AD3"/>
    <w:rsid w:val="004D3FFD"/>
    <w:rsid w:val="004D40F6"/>
    <w:rsid w:val="004D7BC5"/>
    <w:rsid w:val="004E049C"/>
    <w:rsid w:val="004E5429"/>
    <w:rsid w:val="0052379C"/>
    <w:rsid w:val="00530DBA"/>
    <w:rsid w:val="00531625"/>
    <w:rsid w:val="00536D19"/>
    <w:rsid w:val="0054276E"/>
    <w:rsid w:val="00546797"/>
    <w:rsid w:val="005712DB"/>
    <w:rsid w:val="00571874"/>
    <w:rsid w:val="0057764E"/>
    <w:rsid w:val="00581943"/>
    <w:rsid w:val="00587515"/>
    <w:rsid w:val="00595EB1"/>
    <w:rsid w:val="005B2FFC"/>
    <w:rsid w:val="005B351F"/>
    <w:rsid w:val="005B64A7"/>
    <w:rsid w:val="005C525C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6813"/>
    <w:rsid w:val="00630697"/>
    <w:rsid w:val="00637C53"/>
    <w:rsid w:val="00644372"/>
    <w:rsid w:val="00662DA7"/>
    <w:rsid w:val="00667FCA"/>
    <w:rsid w:val="00671869"/>
    <w:rsid w:val="00682949"/>
    <w:rsid w:val="006834E8"/>
    <w:rsid w:val="00687076"/>
    <w:rsid w:val="00692670"/>
    <w:rsid w:val="00692F48"/>
    <w:rsid w:val="006A07BD"/>
    <w:rsid w:val="006A16F8"/>
    <w:rsid w:val="006A365E"/>
    <w:rsid w:val="006A4406"/>
    <w:rsid w:val="006A7F76"/>
    <w:rsid w:val="006B49F7"/>
    <w:rsid w:val="006B5871"/>
    <w:rsid w:val="006C6A2C"/>
    <w:rsid w:val="006D0D58"/>
    <w:rsid w:val="006D28A7"/>
    <w:rsid w:val="006D6646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50C67"/>
    <w:rsid w:val="007528B6"/>
    <w:rsid w:val="00754785"/>
    <w:rsid w:val="00755336"/>
    <w:rsid w:val="007675AB"/>
    <w:rsid w:val="0077153C"/>
    <w:rsid w:val="00771854"/>
    <w:rsid w:val="0077682D"/>
    <w:rsid w:val="00776B6E"/>
    <w:rsid w:val="0078035E"/>
    <w:rsid w:val="00784C0F"/>
    <w:rsid w:val="007864A2"/>
    <w:rsid w:val="0079269D"/>
    <w:rsid w:val="0079683A"/>
    <w:rsid w:val="0079790D"/>
    <w:rsid w:val="00797C0D"/>
    <w:rsid w:val="007A242A"/>
    <w:rsid w:val="007A45EF"/>
    <w:rsid w:val="007B03EA"/>
    <w:rsid w:val="007B16FD"/>
    <w:rsid w:val="007C57DD"/>
    <w:rsid w:val="007D16C4"/>
    <w:rsid w:val="007D6CB3"/>
    <w:rsid w:val="007E0EA8"/>
    <w:rsid w:val="007F3212"/>
    <w:rsid w:val="00800446"/>
    <w:rsid w:val="008039AF"/>
    <w:rsid w:val="00812D33"/>
    <w:rsid w:val="00815B1A"/>
    <w:rsid w:val="008218F3"/>
    <w:rsid w:val="00830460"/>
    <w:rsid w:val="008359E3"/>
    <w:rsid w:val="0083722E"/>
    <w:rsid w:val="00855D79"/>
    <w:rsid w:val="008719D9"/>
    <w:rsid w:val="00873439"/>
    <w:rsid w:val="008836A1"/>
    <w:rsid w:val="008871D1"/>
    <w:rsid w:val="0089067A"/>
    <w:rsid w:val="008909E5"/>
    <w:rsid w:val="00894635"/>
    <w:rsid w:val="0089626B"/>
    <w:rsid w:val="008A097B"/>
    <w:rsid w:val="008A0D19"/>
    <w:rsid w:val="008A55B5"/>
    <w:rsid w:val="008B7FB9"/>
    <w:rsid w:val="008C1012"/>
    <w:rsid w:val="008D1AFD"/>
    <w:rsid w:val="008D1DB4"/>
    <w:rsid w:val="008D3F8E"/>
    <w:rsid w:val="008F4A74"/>
    <w:rsid w:val="0091165A"/>
    <w:rsid w:val="00912427"/>
    <w:rsid w:val="009138AF"/>
    <w:rsid w:val="00921469"/>
    <w:rsid w:val="00926E6F"/>
    <w:rsid w:val="00931A22"/>
    <w:rsid w:val="00940911"/>
    <w:rsid w:val="009776F2"/>
    <w:rsid w:val="00985DDF"/>
    <w:rsid w:val="0099508F"/>
    <w:rsid w:val="009B2AFF"/>
    <w:rsid w:val="009C3EFD"/>
    <w:rsid w:val="009D2DE0"/>
    <w:rsid w:val="009E08A5"/>
    <w:rsid w:val="009E0E26"/>
    <w:rsid w:val="009E2ACB"/>
    <w:rsid w:val="009E3015"/>
    <w:rsid w:val="009E3429"/>
    <w:rsid w:val="009E616A"/>
    <w:rsid w:val="009E702B"/>
    <w:rsid w:val="009F160F"/>
    <w:rsid w:val="009F758C"/>
    <w:rsid w:val="00A00BF1"/>
    <w:rsid w:val="00A03645"/>
    <w:rsid w:val="00A12628"/>
    <w:rsid w:val="00A30C9B"/>
    <w:rsid w:val="00A36FE4"/>
    <w:rsid w:val="00A416BC"/>
    <w:rsid w:val="00A4437E"/>
    <w:rsid w:val="00A50C99"/>
    <w:rsid w:val="00A540F1"/>
    <w:rsid w:val="00A725BF"/>
    <w:rsid w:val="00A72C40"/>
    <w:rsid w:val="00A8094B"/>
    <w:rsid w:val="00A857DF"/>
    <w:rsid w:val="00A905CD"/>
    <w:rsid w:val="00A92DFA"/>
    <w:rsid w:val="00A95B0E"/>
    <w:rsid w:val="00A96F93"/>
    <w:rsid w:val="00AA221A"/>
    <w:rsid w:val="00AB689A"/>
    <w:rsid w:val="00AC6B70"/>
    <w:rsid w:val="00AD0FBE"/>
    <w:rsid w:val="00AE4D04"/>
    <w:rsid w:val="00AE54E4"/>
    <w:rsid w:val="00B01716"/>
    <w:rsid w:val="00B03783"/>
    <w:rsid w:val="00B06AF2"/>
    <w:rsid w:val="00B1582E"/>
    <w:rsid w:val="00B17161"/>
    <w:rsid w:val="00B1770A"/>
    <w:rsid w:val="00B32B48"/>
    <w:rsid w:val="00B33116"/>
    <w:rsid w:val="00B339C1"/>
    <w:rsid w:val="00B45E99"/>
    <w:rsid w:val="00B53669"/>
    <w:rsid w:val="00B55575"/>
    <w:rsid w:val="00B57ED3"/>
    <w:rsid w:val="00B7747A"/>
    <w:rsid w:val="00BA4B4E"/>
    <w:rsid w:val="00BC609A"/>
    <w:rsid w:val="00BC7099"/>
    <w:rsid w:val="00BC7A83"/>
    <w:rsid w:val="00BE6ADD"/>
    <w:rsid w:val="00BE7E6E"/>
    <w:rsid w:val="00C170A8"/>
    <w:rsid w:val="00C20515"/>
    <w:rsid w:val="00C238DC"/>
    <w:rsid w:val="00C24D45"/>
    <w:rsid w:val="00C25C00"/>
    <w:rsid w:val="00C365AE"/>
    <w:rsid w:val="00C55FDC"/>
    <w:rsid w:val="00C56EB4"/>
    <w:rsid w:val="00C91B94"/>
    <w:rsid w:val="00CA1D09"/>
    <w:rsid w:val="00CB28EF"/>
    <w:rsid w:val="00CB3FF9"/>
    <w:rsid w:val="00CD2FCB"/>
    <w:rsid w:val="00CD3593"/>
    <w:rsid w:val="00CF0248"/>
    <w:rsid w:val="00CF3CF5"/>
    <w:rsid w:val="00D0108D"/>
    <w:rsid w:val="00D01C27"/>
    <w:rsid w:val="00D12857"/>
    <w:rsid w:val="00D15411"/>
    <w:rsid w:val="00D16CDD"/>
    <w:rsid w:val="00D17D8F"/>
    <w:rsid w:val="00D26CBA"/>
    <w:rsid w:val="00D3466B"/>
    <w:rsid w:val="00D406B4"/>
    <w:rsid w:val="00D4129D"/>
    <w:rsid w:val="00D52095"/>
    <w:rsid w:val="00D558AD"/>
    <w:rsid w:val="00D56142"/>
    <w:rsid w:val="00D57044"/>
    <w:rsid w:val="00D63721"/>
    <w:rsid w:val="00D64025"/>
    <w:rsid w:val="00D66C89"/>
    <w:rsid w:val="00D67663"/>
    <w:rsid w:val="00D72C4B"/>
    <w:rsid w:val="00D76812"/>
    <w:rsid w:val="00D853F8"/>
    <w:rsid w:val="00D85E19"/>
    <w:rsid w:val="00D97FAA"/>
    <w:rsid w:val="00DB0692"/>
    <w:rsid w:val="00DB5C6A"/>
    <w:rsid w:val="00DC208B"/>
    <w:rsid w:val="00DC24BF"/>
    <w:rsid w:val="00DC63C2"/>
    <w:rsid w:val="00DD0E82"/>
    <w:rsid w:val="00DD3CCB"/>
    <w:rsid w:val="00DD721F"/>
    <w:rsid w:val="00DE1F83"/>
    <w:rsid w:val="00DF077E"/>
    <w:rsid w:val="00DF3D8B"/>
    <w:rsid w:val="00DF411D"/>
    <w:rsid w:val="00DF45E0"/>
    <w:rsid w:val="00DF4D61"/>
    <w:rsid w:val="00DF66AF"/>
    <w:rsid w:val="00E008A7"/>
    <w:rsid w:val="00E03DE8"/>
    <w:rsid w:val="00E052C3"/>
    <w:rsid w:val="00E22B42"/>
    <w:rsid w:val="00E2332C"/>
    <w:rsid w:val="00E43BB2"/>
    <w:rsid w:val="00E51F98"/>
    <w:rsid w:val="00E531A5"/>
    <w:rsid w:val="00E54694"/>
    <w:rsid w:val="00E640D4"/>
    <w:rsid w:val="00E64F59"/>
    <w:rsid w:val="00E77150"/>
    <w:rsid w:val="00E91D11"/>
    <w:rsid w:val="00E929A5"/>
    <w:rsid w:val="00E94D0D"/>
    <w:rsid w:val="00EA3B25"/>
    <w:rsid w:val="00EB269D"/>
    <w:rsid w:val="00EB3AC7"/>
    <w:rsid w:val="00EB72D3"/>
    <w:rsid w:val="00EC2833"/>
    <w:rsid w:val="00ED43BC"/>
    <w:rsid w:val="00ED7DBC"/>
    <w:rsid w:val="00EE135A"/>
    <w:rsid w:val="00EE1B50"/>
    <w:rsid w:val="00EE2510"/>
    <w:rsid w:val="00EE3238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1EA1"/>
    <w:rsid w:val="00F33765"/>
    <w:rsid w:val="00F33F24"/>
    <w:rsid w:val="00F35C29"/>
    <w:rsid w:val="00F43AC8"/>
    <w:rsid w:val="00F4528E"/>
    <w:rsid w:val="00F45A39"/>
    <w:rsid w:val="00F47DA0"/>
    <w:rsid w:val="00F50172"/>
    <w:rsid w:val="00F57916"/>
    <w:rsid w:val="00F653D9"/>
    <w:rsid w:val="00F668F4"/>
    <w:rsid w:val="00F837A8"/>
    <w:rsid w:val="00F92887"/>
    <w:rsid w:val="00F94C3F"/>
    <w:rsid w:val="00F95434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759B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AAD8F-0D71-42A9-8880-59CFC580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05DE3CE0A2C6996673DB37979011EA218BDDA74A3D3F791D1D1345802D7B5298EA7E1228D5915e7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3C65-ABF1-4310-AD49-64BF6EF2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User 01</cp:lastModifiedBy>
  <cp:revision>12</cp:revision>
  <cp:lastPrinted>2019-08-15T11:47:00Z</cp:lastPrinted>
  <dcterms:created xsi:type="dcterms:W3CDTF">2021-04-06T11:22:00Z</dcterms:created>
  <dcterms:modified xsi:type="dcterms:W3CDTF">2021-04-07T05:41:00Z</dcterms:modified>
</cp:coreProperties>
</file>