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B420" w14:textId="76A133A8" w:rsidR="0098198A" w:rsidRPr="00F8301B" w:rsidRDefault="0098198A" w:rsidP="00C7021A">
      <w:pPr>
        <w:widowControl w:val="0"/>
        <w:ind w:right="9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273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Уведомление о прохождении процедуры оценки регулирующего воздействия проекта постановления Администрации </w:t>
      </w:r>
      <w:r w:rsidR="001A33FB" w:rsidRPr="00C273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Цимлянского района </w:t>
      </w:r>
      <w:bookmarkStart w:id="0" w:name="_Hlk90977133"/>
      <w:r w:rsidRPr="00C273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bookmarkStart w:id="1" w:name="_Hlk67566732"/>
      <w:r w:rsidR="00C7021A" w:rsidRPr="00C70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проверочного листа</w:t>
      </w:r>
      <w:r w:rsidR="00C70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21A" w:rsidRPr="00C7021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(списка контрольных вопросов), применяемого</w:t>
      </w:r>
      <w:r w:rsidR="00C70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21A" w:rsidRPr="00C70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земельного</w:t>
      </w:r>
      <w:r w:rsidR="00C70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21A" w:rsidRPr="00C70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отношении юридических лиц и</w:t>
      </w:r>
      <w:r w:rsidR="00C70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21A" w:rsidRPr="00C702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</w:t>
      </w:r>
      <w:r w:rsidR="009B7F90" w:rsidRPr="009B7F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</w:p>
    <w:bookmarkStart w:id="2" w:name="_Hlk57026790"/>
    <w:bookmarkEnd w:id="1"/>
    <w:p w14:paraId="677CB135" w14:textId="4541D224" w:rsidR="0098198A" w:rsidRDefault="00515ABA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</w:instrText>
      </w:r>
      <w:r w:rsidRPr="00515A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https://cimlyanskiyrayon.ru/index.php/otsenka-reguliruyushchego-vozdejstviya-npa/svodka-predlozhenij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A39E1">
        <w:rPr>
          <w:rStyle w:val="a3"/>
          <w:rFonts w:ascii="Arial" w:eastAsia="Times New Roman" w:hAnsi="Arial" w:cs="Arial"/>
          <w:sz w:val="24"/>
          <w:szCs w:val="24"/>
          <w:lang w:eastAsia="ru-RU"/>
        </w:rPr>
        <w:t>https://cimlyanskiyrayon.ru/index.php/otsenka-reguliruyushchego-vozdejstviya-npa/svodka-predlozhenij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bookmarkEnd w:id="2"/>
    <w:p w14:paraId="44B27691" w14:textId="3D82DF6D" w:rsidR="00515ABA" w:rsidRDefault="00515ABA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</w:instrText>
      </w:r>
      <w:r w:rsidRPr="00515A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https://cimlyanskiyrayon.ru/index.php/otsenka-reguliruyushchego-vozdejstviya-npa/svodnyj-otchet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A39E1">
        <w:rPr>
          <w:rStyle w:val="a3"/>
          <w:rFonts w:ascii="Arial" w:eastAsia="Times New Roman" w:hAnsi="Arial" w:cs="Arial"/>
          <w:sz w:val="24"/>
          <w:szCs w:val="24"/>
          <w:lang w:eastAsia="ru-RU"/>
        </w:rPr>
        <w:t>https://cimlyanskiyrayon.ru/index.php/otsenka-reguliruyushchego-vozdejstviya-npa/svodnyj-otchet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14:paraId="497427C5" w14:textId="257683E7" w:rsidR="00515ABA" w:rsidRDefault="001E64E9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history="1">
        <w:r w:rsidR="005E29D4" w:rsidRPr="005A39E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https://cimlyanskiyrayon.ru/index.php/otsenka-reguliruyushchego-vozdejstviya-npa/normativnye-pravovye-akty/2020-god</w:t>
        </w:r>
      </w:hyperlink>
    </w:p>
    <w:p w14:paraId="76350736" w14:textId="77777777" w:rsidR="005E29D4" w:rsidRPr="0098198A" w:rsidRDefault="005E29D4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A72C66" w14:textId="507D0E25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Настоящим </w:t>
      </w:r>
      <w:r w:rsidR="00363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экономического прогнозирования и закупок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Цимлянского района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695F1F57" w14:textId="48CDFCA8" w:rsidR="0098198A" w:rsidRPr="004B3374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Предложения принимаются по адресу: Ростовская обл., г.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Цимлянск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Ленина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</w:t>
      </w:r>
      <w:proofErr w:type="spellEnd"/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по адресу электронной почты: </w:t>
      </w:r>
      <w:r w:rsidR="00D679D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cim</w:t>
      </w:r>
      <w:r w:rsidR="00D679D9" w:rsidRP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D679D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="004B3374" w:rsidRP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bk</w:t>
      </w:r>
      <w:r w:rsidR="004B3374" w:rsidRP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1424817" w14:textId="7F98B76A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Сроки приема предложений: с </w:t>
      </w:r>
      <w:r w:rsidR="00C70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6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C70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D36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r w:rsidR="00C70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6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C3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D36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6D45B04" w14:textId="46EFC244" w:rsid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размещения уведомления в информационно-телекоммуникационной сети «Интернет»: </w:t>
      </w:r>
      <w:r w:rsidR="004B3374"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4B3374" w:rsidRPr="005A39E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https://cimlyanskiyrayon.ru/index.php/otsenka-reguliruyushchego-vozdejstviya-npa/uvedomlenie-o-prokhozhdenii-protsedury-orv</w:t>
        </w:r>
      </w:hyperlink>
    </w:p>
    <w:p w14:paraId="40329943" w14:textId="77777777" w:rsidR="005E29D4" w:rsidRDefault="0098198A" w:rsidP="005E29D4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поступившие предложения будут рассмотрены. Сводка предложений будет размещена на сайте</w:t>
      </w:r>
      <w:hyperlink r:id="rId6" w:history="1">
        <w:r w:rsidR="005E29D4" w:rsidRPr="005A39E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https://cimlyanskiyrayon.ru/index.php/otsenka-reguliruyushchego-vozdejstviya-npa/svodka-predlozhenij</w:t>
        </w:r>
      </w:hyperlink>
    </w:p>
    <w:p w14:paraId="7BB49F4A" w14:textId="19E0C9D2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 позднее </w:t>
      </w:r>
      <w:r w:rsidR="008C3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662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C3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D36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431C822" w14:textId="32279A14" w:rsidR="00F8301B" w:rsidRPr="00F8301B" w:rsidRDefault="0098198A" w:rsidP="00F8301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Описание проблемы, на решение которой направлено предлагаемое правовое регулирование</w:t>
      </w:r>
      <w:r w:rsidR="00230790" w:rsidRPr="00D042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C3B70" w:rsidRPr="008C3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утверждении формы проверочного листа</w:t>
      </w:r>
      <w:r w:rsidR="008C3B70" w:rsidRPr="008C3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C3B70" w:rsidRPr="00C70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(списка контрольных вопросов), применяемого</w:t>
      </w:r>
      <w:r w:rsidR="008C3B70" w:rsidRPr="008C3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C3B70" w:rsidRPr="00C70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земельного</w:t>
      </w:r>
      <w:r w:rsidR="008C3B70" w:rsidRPr="008C3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C3B70" w:rsidRPr="00C70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в отношении юридических лиц и</w:t>
      </w:r>
      <w:r w:rsidR="008C3B70" w:rsidRPr="008C3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C3B70" w:rsidRPr="008C3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 предпринимателей</w:t>
      </w:r>
    </w:p>
    <w:p w14:paraId="2F659349" w14:textId="539B0494" w:rsidR="00833926" w:rsidRDefault="0098198A" w:rsidP="00972AE3">
      <w:pPr>
        <w:spacing w:before="150" w:after="15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Цели предлагаемого правового регулирования:</w:t>
      </w:r>
      <w:r w:rsidR="00DB2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C3B70" w:rsidRPr="008C3B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утверждени</w:t>
      </w:r>
      <w:r w:rsidR="008C3B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="008C3B70" w:rsidRPr="008C3B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формы проверочного листа</w:t>
      </w:r>
      <w:r w:rsidR="008C3B70" w:rsidRPr="008C3B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C3B70" w:rsidRPr="00C702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(списка контрольных вопросов), применяемого</w:t>
      </w:r>
      <w:r w:rsidR="008C3B70" w:rsidRPr="008C3B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C3B70" w:rsidRPr="00C702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 осуществлении муниципального земельного</w:t>
      </w:r>
      <w:r w:rsidR="008C3B70" w:rsidRPr="008C3B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C3B70" w:rsidRPr="00C702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контроля в отношении юридических лиц и</w:t>
      </w:r>
      <w:r w:rsidR="008C3B70" w:rsidRPr="008C3B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C3B70" w:rsidRPr="008C3B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индивидуальных предпринимателей</w:t>
      </w:r>
    </w:p>
    <w:p w14:paraId="40F758BF" w14:textId="77777777" w:rsidR="00704B60" w:rsidRDefault="0098198A" w:rsidP="00972AE3">
      <w:pPr>
        <w:spacing w:before="150" w:after="15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Ожидаемый результат (выраженный установленными разработчиком показателями) предлагаемого правового регулирования:</w:t>
      </w:r>
      <w:r w:rsidR="00FD19AE" w:rsidRPr="00FD1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04B60" w:rsidRPr="00704B6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утверждени</w:t>
      </w:r>
      <w:r w:rsidR="00704B6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="00704B60" w:rsidRPr="00704B6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формы проверочного листа</w:t>
      </w:r>
      <w:r w:rsidR="00704B60" w:rsidRPr="00704B6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704B60" w:rsidRPr="00C702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(списка контрольных вопросов), применяемого</w:t>
      </w:r>
      <w:r w:rsidR="00704B60" w:rsidRPr="00704B6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704B60" w:rsidRPr="00C702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 осуществлении муниципального земельного</w:t>
      </w:r>
      <w:r w:rsidR="00704B60" w:rsidRPr="00704B6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704B60" w:rsidRPr="00C702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контроля в отношении юридических лиц и</w:t>
      </w:r>
      <w:r w:rsidR="00704B60" w:rsidRPr="00704B6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704B60" w:rsidRPr="00704B6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индивидуальных предпринимателей</w:t>
      </w:r>
    </w:p>
    <w:p w14:paraId="2DE35331" w14:textId="1BCE6B36" w:rsidR="00972AE3" w:rsidRPr="00972AE3" w:rsidRDefault="0098198A" w:rsidP="00972AE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  <w:r w:rsidR="00280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04B60" w:rsidRPr="00704B60">
        <w:rPr>
          <w:rFonts w:ascii="Arial" w:hAnsi="Arial" w:cs="Arial"/>
          <w:bCs/>
          <w:sz w:val="24"/>
          <w:szCs w:val="24"/>
        </w:rPr>
        <w:t>Федеральны</w:t>
      </w:r>
      <w:r w:rsidR="00704B60">
        <w:rPr>
          <w:rFonts w:ascii="Arial" w:hAnsi="Arial" w:cs="Arial"/>
          <w:bCs/>
          <w:sz w:val="24"/>
          <w:szCs w:val="24"/>
        </w:rPr>
        <w:t>й</w:t>
      </w:r>
      <w:r w:rsidR="00704B60" w:rsidRPr="00704B60">
        <w:rPr>
          <w:rFonts w:ascii="Arial" w:hAnsi="Arial" w:cs="Arial"/>
          <w:bCs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</w:t>
      </w:r>
      <w:r w:rsidR="00704B60" w:rsidRPr="00704B60">
        <w:rPr>
          <w:rFonts w:ascii="Arial" w:hAnsi="Arial" w:cs="Arial"/>
          <w:bCs/>
          <w:sz w:val="24"/>
          <w:szCs w:val="24"/>
        </w:rPr>
        <w:lastRenderedPageBreak/>
        <w:t>Федерации», от 31.07.2020 № 248-ФЗ «О государственном контроле (надзоре) и муниципальном контроле в Российской Федерации», постановление Правительства Российской Федерации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2B4CF7" w:rsidRPr="002B4CF7">
        <w:rPr>
          <w:rFonts w:ascii="Arial" w:hAnsi="Arial" w:cs="Arial"/>
          <w:bCs/>
          <w:sz w:val="24"/>
          <w:szCs w:val="24"/>
        </w:rPr>
        <w:t>»</w:t>
      </w:r>
    </w:p>
    <w:p w14:paraId="7C722517" w14:textId="464A2C3D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Планируемый срок вступления в силу предлагаемого правового регулирования: с момента опубликования правового акта.</w:t>
      </w:r>
    </w:p>
    <w:p w14:paraId="4205D8C5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Сведения о необходимости или отсутствии необходимости установления переходного периода: необходимость переходного периода отсутствует.</w:t>
      </w:r>
    </w:p>
    <w:p w14:paraId="7559C951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Перечень вопросов для участников публичных консультаций:</w:t>
      </w:r>
    </w:p>
    <w:p w14:paraId="108D1AC5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Является ли предлагаемое регулирование оптимальным способом решения проблемы?</w:t>
      </w:r>
    </w:p>
    <w:p w14:paraId="1048B23D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Какие риски и негативные последствия могут возникнуть в случае принятия предлагаемого регулирования?</w:t>
      </w:r>
    </w:p>
    <w:p w14:paraId="4FEA8A41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Какие выгоды и преимущества могут возникнуть в случае принятия предлагаемого регулирования?</w:t>
      </w:r>
    </w:p>
    <w:p w14:paraId="73C6AD03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Существуют ли альтернативные (менее затратные и (или) более эффективные) способы решения проблемы?</w:t>
      </w:r>
    </w:p>
    <w:p w14:paraId="27E83E48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Ваше общее мнение по предлагаемому регулированию.</w:t>
      </w:r>
    </w:p>
    <w:p w14:paraId="13AA231B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регулирования: нет.</w:t>
      </w:r>
    </w:p>
    <w:p w14:paraId="7BF62226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8A"/>
    <w:rsid w:val="0002248E"/>
    <w:rsid w:val="00026DC5"/>
    <w:rsid w:val="0003385E"/>
    <w:rsid w:val="00051CBE"/>
    <w:rsid w:val="000818CB"/>
    <w:rsid w:val="00091422"/>
    <w:rsid w:val="000A1DA3"/>
    <w:rsid w:val="000C2B35"/>
    <w:rsid w:val="000E081B"/>
    <w:rsid w:val="00115672"/>
    <w:rsid w:val="001229F9"/>
    <w:rsid w:val="00125045"/>
    <w:rsid w:val="00130A41"/>
    <w:rsid w:val="001440B1"/>
    <w:rsid w:val="001531F5"/>
    <w:rsid w:val="00155F8D"/>
    <w:rsid w:val="00186DAE"/>
    <w:rsid w:val="001A33FB"/>
    <w:rsid w:val="001B6161"/>
    <w:rsid w:val="001E64E9"/>
    <w:rsid w:val="001F28D3"/>
    <w:rsid w:val="00204CAA"/>
    <w:rsid w:val="002260C7"/>
    <w:rsid w:val="00230790"/>
    <w:rsid w:val="002456A8"/>
    <w:rsid w:val="00251CCD"/>
    <w:rsid w:val="002662A8"/>
    <w:rsid w:val="00280674"/>
    <w:rsid w:val="00281795"/>
    <w:rsid w:val="00295A08"/>
    <w:rsid w:val="002B4CF7"/>
    <w:rsid w:val="002C4DD8"/>
    <w:rsid w:val="002C6240"/>
    <w:rsid w:val="002C6BFC"/>
    <w:rsid w:val="002E74F8"/>
    <w:rsid w:val="002F25F8"/>
    <w:rsid w:val="00341090"/>
    <w:rsid w:val="00342FAF"/>
    <w:rsid w:val="003433B8"/>
    <w:rsid w:val="00363D75"/>
    <w:rsid w:val="00371C7F"/>
    <w:rsid w:val="00384F94"/>
    <w:rsid w:val="003C026E"/>
    <w:rsid w:val="003C2692"/>
    <w:rsid w:val="003D5EDD"/>
    <w:rsid w:val="00413215"/>
    <w:rsid w:val="004134A5"/>
    <w:rsid w:val="00413620"/>
    <w:rsid w:val="0041418A"/>
    <w:rsid w:val="00441DCC"/>
    <w:rsid w:val="00463FE0"/>
    <w:rsid w:val="00464128"/>
    <w:rsid w:val="00492AAD"/>
    <w:rsid w:val="004B3374"/>
    <w:rsid w:val="004D364A"/>
    <w:rsid w:val="004D7057"/>
    <w:rsid w:val="00515ABA"/>
    <w:rsid w:val="005323EB"/>
    <w:rsid w:val="00596575"/>
    <w:rsid w:val="005965DF"/>
    <w:rsid w:val="005B2D35"/>
    <w:rsid w:val="005E29D4"/>
    <w:rsid w:val="005F0BBC"/>
    <w:rsid w:val="00631BB6"/>
    <w:rsid w:val="0068513B"/>
    <w:rsid w:val="00685B99"/>
    <w:rsid w:val="006963A2"/>
    <w:rsid w:val="006B0DF9"/>
    <w:rsid w:val="006D73FD"/>
    <w:rsid w:val="00704B60"/>
    <w:rsid w:val="0073110D"/>
    <w:rsid w:val="00746FBE"/>
    <w:rsid w:val="00756E21"/>
    <w:rsid w:val="007764FD"/>
    <w:rsid w:val="00785B41"/>
    <w:rsid w:val="007C344D"/>
    <w:rsid w:val="007E5520"/>
    <w:rsid w:val="00833926"/>
    <w:rsid w:val="00855E17"/>
    <w:rsid w:val="00894281"/>
    <w:rsid w:val="008B7B99"/>
    <w:rsid w:val="008C0EA0"/>
    <w:rsid w:val="008C34A7"/>
    <w:rsid w:val="008C3B70"/>
    <w:rsid w:val="008F3B5B"/>
    <w:rsid w:val="00946A0D"/>
    <w:rsid w:val="00957BE4"/>
    <w:rsid w:val="00972AE3"/>
    <w:rsid w:val="0098198A"/>
    <w:rsid w:val="00984C15"/>
    <w:rsid w:val="00993240"/>
    <w:rsid w:val="009A4FAA"/>
    <w:rsid w:val="009A705A"/>
    <w:rsid w:val="009B7F90"/>
    <w:rsid w:val="00A11BE7"/>
    <w:rsid w:val="00A275E5"/>
    <w:rsid w:val="00A354A8"/>
    <w:rsid w:val="00A4308D"/>
    <w:rsid w:val="00A6366C"/>
    <w:rsid w:val="00A757F5"/>
    <w:rsid w:val="00A77EA3"/>
    <w:rsid w:val="00A86D98"/>
    <w:rsid w:val="00AB2A12"/>
    <w:rsid w:val="00AD3558"/>
    <w:rsid w:val="00B01EEA"/>
    <w:rsid w:val="00B11A8B"/>
    <w:rsid w:val="00B4270F"/>
    <w:rsid w:val="00B52318"/>
    <w:rsid w:val="00B66CEE"/>
    <w:rsid w:val="00BB464D"/>
    <w:rsid w:val="00C04940"/>
    <w:rsid w:val="00C12BBB"/>
    <w:rsid w:val="00C15601"/>
    <w:rsid w:val="00C206A8"/>
    <w:rsid w:val="00C273FB"/>
    <w:rsid w:val="00C43D3C"/>
    <w:rsid w:val="00C46221"/>
    <w:rsid w:val="00C530E8"/>
    <w:rsid w:val="00C7021A"/>
    <w:rsid w:val="00C76CFF"/>
    <w:rsid w:val="00C80548"/>
    <w:rsid w:val="00C92752"/>
    <w:rsid w:val="00CA5F8E"/>
    <w:rsid w:val="00CC22FA"/>
    <w:rsid w:val="00CC48A0"/>
    <w:rsid w:val="00CC6B59"/>
    <w:rsid w:val="00D042BD"/>
    <w:rsid w:val="00D07F01"/>
    <w:rsid w:val="00D15828"/>
    <w:rsid w:val="00D25664"/>
    <w:rsid w:val="00D36472"/>
    <w:rsid w:val="00D41F38"/>
    <w:rsid w:val="00D6356F"/>
    <w:rsid w:val="00D64ECF"/>
    <w:rsid w:val="00D679D9"/>
    <w:rsid w:val="00DB266A"/>
    <w:rsid w:val="00DF56D9"/>
    <w:rsid w:val="00DF640F"/>
    <w:rsid w:val="00E4219A"/>
    <w:rsid w:val="00E66825"/>
    <w:rsid w:val="00E67905"/>
    <w:rsid w:val="00E76CAD"/>
    <w:rsid w:val="00E92B57"/>
    <w:rsid w:val="00EA71DA"/>
    <w:rsid w:val="00EC5F7D"/>
    <w:rsid w:val="00ED7918"/>
    <w:rsid w:val="00EE2549"/>
    <w:rsid w:val="00F21839"/>
    <w:rsid w:val="00F23667"/>
    <w:rsid w:val="00F44EB8"/>
    <w:rsid w:val="00F8301B"/>
    <w:rsid w:val="00FA28E4"/>
    <w:rsid w:val="00FB6EA3"/>
    <w:rsid w:val="00FD19AE"/>
    <w:rsid w:val="00FE4583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0470"/>
  <w15:chartTrackingRefBased/>
  <w15:docId w15:val="{B4929F3A-6D58-45E1-B2B4-0AC9BDF6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3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337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36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mlyanskiyrayon.ru/index.php/otsenka-reguliruyushchego-vozdejstviya-npa/svodka-predlozhenij" TargetMode="External"/><Relationship Id="rId5" Type="http://schemas.openxmlformats.org/officeDocument/2006/relationships/hyperlink" Target="https://cimlyanskiyrayon.ru/index.php/otsenka-reguliruyushchego-vozdejstviya-npa/uvedomlenie-o-prokhozhdenii-protsedury-orv" TargetMode="External"/><Relationship Id="rId4" Type="http://schemas.openxmlformats.org/officeDocument/2006/relationships/hyperlink" Target="https://cimlyanskiyrayon.ru/index.php/otsenka-reguliruyushchego-vozdejstviya-npa/normativnye-pravovye-akty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2021-10-05T14:45:00Z</cp:lastPrinted>
  <dcterms:created xsi:type="dcterms:W3CDTF">2021-12-21T09:15:00Z</dcterms:created>
  <dcterms:modified xsi:type="dcterms:W3CDTF">2021-12-21T09:15:00Z</dcterms:modified>
</cp:coreProperties>
</file>